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diagrams/data1.xml" ContentType="application/vnd.openxmlformats-officedocument.drawingml.diagramData+xml"/>
  <Default Extension="jpeg" ContentType="image/jpeg"/>
  <Override PartName="/word/theme/themeOverride1.xml" ContentType="application/vnd.openxmlformats-officedocument.themeOverride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olor w:val="auto"/>
          <w:sz w:val="72"/>
          <w:szCs w:val="72"/>
        </w:rPr>
        <w:id w:val="10032934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  <w:sz w:val="22"/>
          <w:szCs w:val="22"/>
        </w:rPr>
      </w:sdtEndPr>
      <w:sdtContent>
        <w:p w:rsidR="00774926" w:rsidRPr="006F166A" w:rsidRDefault="00DF592D">
          <w:pPr>
            <w:pStyle w:val="a3"/>
            <w:rPr>
              <w:rFonts w:asciiTheme="majorHAnsi" w:eastAsiaTheme="majorEastAsia" w:hAnsiTheme="majorHAnsi" w:cstheme="majorBidi"/>
              <w:color w:val="auto"/>
              <w:sz w:val="72"/>
              <w:szCs w:val="72"/>
            </w:rPr>
          </w:pP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-358140</wp:posOffset>
                </wp:positionV>
                <wp:extent cx="1438275" cy="577850"/>
                <wp:effectExtent l="19050" t="0" r="9525" b="0"/>
                <wp:wrapNone/>
                <wp:docPr id="12" name="Рисунок 4" descr="C:\Users\Михаил\Documents\Документы Анфиногенов\Расчеты, БП\2011-2012\84-103_Типовые ДАМУ\Логотипы\Damu-logo-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Михаил\Documents\Документы Анфиногенов\Расчеты, БП\2011-2012\84-103_Типовые ДАМУ\Логотипы\Damu-logo-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-349250</wp:posOffset>
                </wp:positionV>
                <wp:extent cx="2249170" cy="568960"/>
                <wp:effectExtent l="19050" t="0" r="0" b="0"/>
                <wp:wrapNone/>
                <wp:docPr id="11" name="Рисунок 3" descr="C:\Users\Михаил\Documents\Документы Анфиногенов\Расчеты, БП\2011-2012\84-103_Типовые ДАМУ\Логотипы\mert_r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Михаил\Documents\Документы Анфиногенов\Расчеты, БП\2011-2012\84-103_Типовые ДАМУ\Логотипы\mert_r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917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1274876</wp:posOffset>
                </wp:positionH>
                <wp:positionV relativeFrom="paragraph">
                  <wp:posOffset>-567377</wp:posOffset>
                </wp:positionV>
                <wp:extent cx="888521" cy="899449"/>
                <wp:effectExtent l="19050" t="0" r="6829" b="0"/>
                <wp:wrapNone/>
                <wp:docPr id="10" name="Рисунок 2" descr="C:\Users\Михаил\Documents\Документы Анфиногенов\Расчеты, БП\2011-2012\84-103_Типовые ДАМУ\Логотипы\dkb-2020_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Михаил\Documents\Документы Анфиногенов\Расчеты, БП\2011-2012\84-103_Типовые ДАМУ\Логотипы\dkb-2020_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02" cy="899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eastAsiaTheme="majorEastAsia" w:cstheme="majorBidi"/>
              <w:noProof/>
              <w:color w:val="auto"/>
              <w:lang w:eastAsia="ru-RU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15421</wp:posOffset>
                </wp:positionH>
                <wp:positionV relativeFrom="paragraph">
                  <wp:posOffset>-578814</wp:posOffset>
                </wp:positionV>
                <wp:extent cx="806438" cy="918187"/>
                <wp:effectExtent l="19050" t="0" r="0" b="0"/>
                <wp:wrapNone/>
                <wp:docPr id="9" name="Рисунок 1" descr="C:\Users\Михаил\Documents\Документы Анфиногенов\Расчеты, БП\2011-2012\84-103_Типовые ДАМУ\Логотипы\Sam-Ka Ru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Михаил\Documents\Документы Анфиногенов\Расчеты, БП\2011-2012\84-103_Типовые ДАМУ\Логотипы\Sam-Ka Ru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648" cy="91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C0681" w:rsidRPr="004C0681">
            <w:rPr>
              <w:rFonts w:eastAsiaTheme="majorEastAsia" w:cstheme="majorBidi"/>
              <w:noProof/>
              <w:color w:val="auto"/>
            </w:rPr>
            <w:pict>
              <v:rect id="_x0000_s1027" style="position:absolute;margin-left:0;margin-top:0;width:623.35pt;height:87.55pt;z-index:251661312;mso-width-percent:1050;mso-position-horizontal:center;mso-position-horizontal-relative:page;mso-position-vertical:top;mso-position-vertical-relative:top-margin-area;mso-width-percent:105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margin"/>
              </v:rect>
            </w:pict>
          </w:r>
          <w:r w:rsidR="004C0681" w:rsidRPr="004C0681">
            <w:rPr>
              <w:rFonts w:eastAsiaTheme="majorEastAsia" w:cstheme="majorBidi"/>
              <w:noProof/>
              <w:color w:val="auto"/>
            </w:rPr>
            <w:pict>
              <v:rect id="_x0000_s1026" style="position:absolute;margin-left:0;margin-top:0;width:624.25pt;height:63pt;z-index:251660288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w10:wrap anchorx="page" anchory="page"/>
              </v:rect>
            </w:pict>
          </w:r>
          <w:r w:rsidR="004C0681" w:rsidRPr="004C0681">
            <w:rPr>
              <w:rFonts w:eastAsiaTheme="majorEastAsia" w:cstheme="majorBidi"/>
              <w:noProof/>
              <w:color w:val="auto"/>
            </w:rPr>
            <w:pict>
              <v:rect id="_x0000_s1029" style="position:absolute;margin-left:0;margin-top:0;width:7.15pt;height:883.2pt;z-index:251663360;mso-height-percent:1050;mso-position-horizontal:center;mso-position-horizontal-relative:left-margin-area;mso-position-vertical:center;mso-position-vertical-relative:page;mso-height-percent:1050" o:allowincell="f" strokecolor="#31849b [2408]">
                <w10:wrap anchorx="margin" anchory="page"/>
              </v:rect>
            </w:pict>
          </w:r>
          <w:r w:rsidR="004C0681" w:rsidRPr="004C0681">
            <w:rPr>
              <w:rFonts w:eastAsiaTheme="majorEastAsia" w:cstheme="majorBidi"/>
              <w:noProof/>
              <w:color w:val="auto"/>
            </w:rPr>
            <w:pict>
              <v:rect id="_x0000_s1028" style="position:absolute;margin-left:0;margin-top:0;width:7.15pt;height:883.2pt;z-index:251662336;mso-height-percent:1050;mso-position-horizontal:center;mso-position-horizontal-relative:right-margin-area;mso-position-vertical:center;mso-position-vertical-relative:page;mso-height-percent:1050" o:allowincell="f" strokecolor="#31849b [2408]">
                <w10:wrap anchorx="page" anchory="page"/>
              </v:rect>
            </w:pict>
          </w:r>
        </w:p>
        <w:sdt>
          <w:sdtPr>
            <w:rPr>
              <w:rFonts w:eastAsiaTheme="majorEastAsia" w:cs="Arial"/>
              <w:b/>
              <w:color w:val="auto"/>
              <w:sz w:val="36"/>
              <w:szCs w:val="36"/>
            </w:rPr>
            <w:alias w:val="Подзаголовок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:rsidR="00774926" w:rsidRPr="006F166A" w:rsidRDefault="00774926" w:rsidP="007339F2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color w:val="auto"/>
                  <w:sz w:val="36"/>
                  <w:szCs w:val="36"/>
                </w:rPr>
              </w:pPr>
              <w:r w:rsidRPr="006F166A">
                <w:rPr>
                  <w:rFonts w:eastAsiaTheme="majorEastAsia" w:cs="Arial"/>
                  <w:b/>
                  <w:color w:val="auto"/>
                  <w:sz w:val="36"/>
                  <w:szCs w:val="36"/>
                </w:rPr>
                <w:t>Бизнес-план</w:t>
              </w:r>
            </w:p>
          </w:sdtContent>
        </w:sdt>
        <w:sdt>
          <w:sdtPr>
            <w:rPr>
              <w:rFonts w:eastAsiaTheme="majorEastAsia" w:cs="Arial"/>
              <w:b/>
              <w:color w:val="auto"/>
              <w:sz w:val="48"/>
              <w:szCs w:val="48"/>
            </w:rPr>
            <w:alias w:val="Заголовок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774926" w:rsidRPr="006F166A" w:rsidRDefault="00152907" w:rsidP="007339F2">
              <w:pPr>
                <w:pStyle w:val="a3"/>
                <w:spacing w:line="360" w:lineRule="auto"/>
                <w:jc w:val="center"/>
                <w:rPr>
                  <w:rFonts w:asciiTheme="majorHAnsi" w:eastAsiaTheme="majorEastAsia" w:hAnsiTheme="majorHAnsi" w:cstheme="majorBidi"/>
                  <w:color w:val="auto"/>
                  <w:sz w:val="72"/>
                  <w:szCs w:val="72"/>
                </w:rPr>
              </w:pPr>
              <w:r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>Создание</w:t>
              </w:r>
              <w:r w:rsidR="005118DB"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 xml:space="preserve"> цеха по производству </w:t>
              </w:r>
              <w:r w:rsidR="00D619C0">
                <w:rPr>
                  <w:rFonts w:eastAsiaTheme="majorEastAsia" w:cs="Arial"/>
                  <w:b/>
                  <w:color w:val="auto"/>
                  <w:sz w:val="48"/>
                  <w:szCs w:val="48"/>
                </w:rPr>
                <w:t>пластиковых окон</w:t>
              </w:r>
            </w:p>
          </w:sdtContent>
        </w:sdt>
        <w:p w:rsidR="007C2BD0" w:rsidRDefault="007C2BD0" w:rsidP="00774926">
          <w:pPr>
            <w:pStyle w:val="a3"/>
            <w:rPr>
              <w:color w:val="auto"/>
            </w:rPr>
          </w:pPr>
        </w:p>
        <w:p w:rsidR="00FC0127" w:rsidRDefault="00FC0127" w:rsidP="00774926">
          <w:pPr>
            <w:pStyle w:val="a3"/>
            <w:rPr>
              <w:color w:val="auto"/>
            </w:rPr>
          </w:pPr>
        </w:p>
        <w:p w:rsidR="00FC0127" w:rsidRDefault="00FC0127" w:rsidP="00774926">
          <w:pPr>
            <w:pStyle w:val="a3"/>
            <w:rPr>
              <w:color w:val="auto"/>
            </w:rPr>
          </w:pPr>
        </w:p>
        <w:p w:rsidR="00FC0127" w:rsidRDefault="00FC0127" w:rsidP="00774926">
          <w:pPr>
            <w:pStyle w:val="a3"/>
            <w:rPr>
              <w:color w:val="auto"/>
            </w:rPr>
          </w:pPr>
          <w:bookmarkStart w:id="0" w:name="_GoBack"/>
          <w:bookmarkEnd w:id="0"/>
        </w:p>
        <w:p w:rsidR="00FC0127" w:rsidRDefault="00FC0127" w:rsidP="00774926">
          <w:pPr>
            <w:pStyle w:val="a3"/>
            <w:rPr>
              <w:color w:val="auto"/>
            </w:rPr>
          </w:pPr>
        </w:p>
        <w:p w:rsidR="00FC0127" w:rsidRPr="006F166A" w:rsidRDefault="00FC0127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C2BD0">
          <w:pPr>
            <w:pStyle w:val="a3"/>
            <w:jc w:val="center"/>
            <w:rPr>
              <w:color w:val="auto"/>
            </w:rPr>
          </w:pPr>
        </w:p>
        <w:p w:rsidR="00774926" w:rsidRPr="006F166A" w:rsidRDefault="00FC0127" w:rsidP="00FC0127">
          <w:pPr>
            <w:pStyle w:val="a3"/>
            <w:jc w:val="center"/>
            <w:rPr>
              <w:color w:val="auto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3686175" cy="29527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6175" cy="295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774926" w:rsidRPr="006F166A" w:rsidRDefault="00774926" w:rsidP="00774926">
          <w:pPr>
            <w:pStyle w:val="a3"/>
            <w:rPr>
              <w:color w:val="auto"/>
            </w:rPr>
          </w:pPr>
        </w:p>
        <w:p w:rsidR="00483D25" w:rsidRDefault="00483D25" w:rsidP="00986A56">
          <w:pPr>
            <w:pStyle w:val="a3"/>
            <w:rPr>
              <w:color w:val="auto"/>
            </w:rPr>
          </w:pPr>
        </w:p>
        <w:p w:rsidR="00483D25" w:rsidRDefault="00483D25" w:rsidP="00986A56">
          <w:pPr>
            <w:pStyle w:val="a3"/>
            <w:rPr>
              <w:color w:val="auto"/>
            </w:rPr>
          </w:pPr>
        </w:p>
        <w:p w:rsidR="00483D25" w:rsidRPr="006F166A" w:rsidRDefault="00483D25" w:rsidP="00986A56">
          <w:pPr>
            <w:pStyle w:val="a3"/>
            <w:rPr>
              <w:color w:val="auto"/>
            </w:rPr>
          </w:pPr>
        </w:p>
        <w:p w:rsidR="00774926" w:rsidRPr="006F166A" w:rsidRDefault="004C0681" w:rsidP="00205C30">
          <w:pPr>
            <w:jc w:val="center"/>
            <w:rPr>
              <w:color w:val="auto"/>
            </w:rPr>
          </w:pPr>
          <w:sdt>
            <w:sdtPr>
              <w:rPr>
                <w:rFonts w:cs="Arial"/>
                <w:b/>
                <w:color w:val="auto"/>
                <w:sz w:val="36"/>
                <w:szCs w:val="36"/>
              </w:rPr>
              <w:alias w:val="Дата"/>
              <w:id w:val="14700083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74926" w:rsidRPr="006F166A">
                <w:rPr>
                  <w:rFonts w:cs="Arial"/>
                  <w:b/>
                  <w:color w:val="auto"/>
                  <w:sz w:val="36"/>
                  <w:szCs w:val="36"/>
                </w:rPr>
                <w:t>2011 год</w:t>
              </w:r>
            </w:sdtContent>
          </w:sdt>
          <w:r w:rsidR="00774926" w:rsidRPr="006F166A">
            <w:rPr>
              <w:rFonts w:cs="Arial"/>
              <w:color w:val="auto"/>
              <w:sz w:val="36"/>
              <w:szCs w:val="36"/>
            </w:rPr>
            <w:t xml:space="preserve"> </w:t>
          </w:r>
          <w:r w:rsidR="00774926" w:rsidRPr="006F166A">
            <w:rPr>
              <w:color w:val="auto"/>
            </w:rPr>
            <w:br w:type="page"/>
          </w:r>
        </w:p>
      </w:sdtContent>
    </w:sdt>
    <w:sdt>
      <w:sdtPr>
        <w:rPr>
          <w:rFonts w:ascii="Arial" w:eastAsiaTheme="minorHAnsi" w:hAnsi="Arial" w:cstheme="minorBidi"/>
          <w:b w:val="0"/>
          <w:bCs w:val="0"/>
          <w:color w:val="auto"/>
          <w:sz w:val="22"/>
          <w:szCs w:val="22"/>
        </w:rPr>
        <w:id w:val="10033102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:rsidR="00C57C06" w:rsidRPr="006F166A" w:rsidRDefault="00C57C06" w:rsidP="00C57C06">
          <w:pPr>
            <w:pStyle w:val="a7"/>
            <w:jc w:val="center"/>
            <w:rPr>
              <w:color w:val="auto"/>
            </w:rPr>
          </w:pPr>
          <w:r w:rsidRPr="006F166A">
            <w:rPr>
              <w:rFonts w:ascii="Arial" w:hAnsi="Arial" w:cs="Arial"/>
              <w:color w:val="auto"/>
              <w:sz w:val="32"/>
              <w:szCs w:val="32"/>
            </w:rPr>
            <w:t>Содержание</w:t>
          </w:r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r w:rsidRPr="004C0681">
            <w:rPr>
              <w:color w:val="auto"/>
            </w:rPr>
            <w:fldChar w:fldCharType="begin"/>
          </w:r>
          <w:r w:rsidR="00C57C06" w:rsidRPr="006F166A">
            <w:rPr>
              <w:color w:val="auto"/>
            </w:rPr>
            <w:instrText xml:space="preserve"> TOC \o "1-3" \h \z \u </w:instrText>
          </w:r>
          <w:r w:rsidRPr="004C0681">
            <w:rPr>
              <w:color w:val="auto"/>
            </w:rPr>
            <w:fldChar w:fldCharType="separate"/>
          </w:r>
          <w:hyperlink w:anchor="_Toc308297081" w:history="1">
            <w:r w:rsidR="003D7C74" w:rsidRPr="006F166A">
              <w:rPr>
                <w:rStyle w:val="a8"/>
                <w:color w:val="auto"/>
              </w:rPr>
              <w:t>Список таблиц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_Toc308297081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3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2" w:history="1">
            <w:r w:rsidR="003D7C74" w:rsidRPr="006F166A">
              <w:rPr>
                <w:rStyle w:val="a8"/>
                <w:color w:val="auto"/>
              </w:rPr>
              <w:t>Список рисунков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_Toc308297082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4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3" w:history="1">
            <w:r w:rsidR="003D7C74" w:rsidRPr="006F166A">
              <w:rPr>
                <w:rStyle w:val="a8"/>
                <w:color w:val="auto"/>
              </w:rPr>
              <w:t>Резюме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_Toc308297083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5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4" w:history="1">
            <w:r w:rsidR="003D7C74" w:rsidRPr="006F166A">
              <w:rPr>
                <w:rStyle w:val="a8"/>
                <w:color w:val="auto"/>
              </w:rPr>
              <w:t>Введение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_Toc308297084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7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5" w:history="1">
            <w:r w:rsidR="003D7C74" w:rsidRPr="006F166A">
              <w:rPr>
                <w:rStyle w:val="a8"/>
                <w:color w:val="auto"/>
              </w:rPr>
              <w:t>1. Концепция проекта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_Toc308297085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7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6" w:history="1">
            <w:r w:rsidR="003D7C74" w:rsidRPr="006F166A">
              <w:rPr>
                <w:rStyle w:val="a8"/>
                <w:color w:val="auto"/>
              </w:rPr>
              <w:t>2. Описание продукта (услуги)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_Toc308297086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9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7" w:history="1">
            <w:r w:rsidR="003D7C74" w:rsidRPr="006F166A">
              <w:rPr>
                <w:rStyle w:val="a8"/>
                <w:color w:val="auto"/>
              </w:rPr>
              <w:t>3. Программа производств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_Toc308297087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9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88" w:history="1">
            <w:r w:rsidR="003D7C74" w:rsidRPr="006F166A">
              <w:rPr>
                <w:rStyle w:val="a8"/>
                <w:color w:val="auto"/>
              </w:rPr>
              <w:t>4. Маркетинговый план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_Toc308297088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11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b/>
              <w:color w:val="auto"/>
              <w:lang w:eastAsia="ru-RU"/>
            </w:rPr>
          </w:pPr>
          <w:hyperlink w:anchor="_Toc308297089" w:history="1">
            <w:r w:rsidR="003D7C74" w:rsidRPr="006F166A">
              <w:rPr>
                <w:rStyle w:val="a8"/>
                <w:color w:val="auto"/>
              </w:rPr>
              <w:t>4.1 Описание рынка продукции (услуг)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_Toc308297089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11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0" w:history="1">
            <w:r w:rsidR="003D7C74" w:rsidRPr="006F166A">
              <w:rPr>
                <w:rStyle w:val="a8"/>
                <w:color w:val="auto"/>
              </w:rPr>
              <w:t>4.2 Основные и потенциальные конкуренты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_Toc308297090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11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1" w:history="1">
            <w:r w:rsidR="003D7C74" w:rsidRPr="006F166A">
              <w:rPr>
                <w:rStyle w:val="a8"/>
                <w:color w:val="auto"/>
              </w:rPr>
              <w:t>4.3 Прогнозные оценки развития рынка, ожидаемые изменения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_Toc308297091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16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2" w:history="1">
            <w:r w:rsidR="003D7C74" w:rsidRPr="006F166A">
              <w:rPr>
                <w:rStyle w:val="a8"/>
                <w:color w:val="auto"/>
              </w:rPr>
              <w:t>4.4 Стратегия маркетинга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_Toc308297092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16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93" w:history="1">
            <w:r w:rsidR="003D7C74" w:rsidRPr="006F166A">
              <w:rPr>
                <w:rStyle w:val="a8"/>
                <w:color w:val="auto"/>
              </w:rPr>
              <w:t>5. Техническое планирование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_Toc308297093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18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4" w:history="1">
            <w:r w:rsidR="003D7C74" w:rsidRPr="006F166A">
              <w:rPr>
                <w:rStyle w:val="a8"/>
                <w:color w:val="auto"/>
              </w:rPr>
              <w:t>5.1 Технологический процесс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_Toc308297094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18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5" w:history="1">
            <w:r w:rsidR="003D7C74" w:rsidRPr="006F166A">
              <w:rPr>
                <w:rStyle w:val="a8"/>
                <w:color w:val="auto"/>
              </w:rPr>
              <w:t>5.2 Здания и сооружения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_Toc308297095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18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6" w:history="1">
            <w:r w:rsidR="003D7C74" w:rsidRPr="006F166A">
              <w:rPr>
                <w:rStyle w:val="a8"/>
                <w:color w:val="auto"/>
              </w:rPr>
              <w:t>5.3 Оборудование и инвентарь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_Toc308297096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18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097" w:history="1">
            <w:r w:rsidR="003D7C74" w:rsidRPr="006F166A">
              <w:rPr>
                <w:rStyle w:val="a8"/>
                <w:color w:val="auto"/>
              </w:rPr>
              <w:t>5.4 Коммуникационная инфраструктура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_Toc308297097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19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98" w:history="1">
            <w:r w:rsidR="003D7C74" w:rsidRPr="006F166A">
              <w:rPr>
                <w:rStyle w:val="a8"/>
                <w:color w:val="auto"/>
              </w:rPr>
              <w:t>6. Организация, управление и персонал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_Toc308297098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20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099" w:history="1">
            <w:r w:rsidR="003D7C74" w:rsidRPr="006F166A">
              <w:rPr>
                <w:rStyle w:val="a8"/>
                <w:color w:val="auto"/>
              </w:rPr>
              <w:t>7. Реализация проекта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_Toc308297099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21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00" w:history="1">
            <w:r w:rsidR="003D7C74" w:rsidRPr="006F166A">
              <w:rPr>
                <w:rStyle w:val="a8"/>
                <w:color w:val="auto"/>
              </w:rPr>
              <w:t>7.1 План реализации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_Toc308297100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21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01" w:history="1">
            <w:r w:rsidR="003D7C74" w:rsidRPr="006F166A">
              <w:rPr>
                <w:rStyle w:val="a8"/>
                <w:color w:val="auto"/>
              </w:rPr>
              <w:t>7.2 Затраты на реализацию проекта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_Toc308297101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21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102" w:history="1">
            <w:r w:rsidR="003D7C74" w:rsidRPr="006F166A">
              <w:rPr>
                <w:rStyle w:val="a8"/>
                <w:color w:val="auto"/>
              </w:rPr>
              <w:t>8. Эксплуатационные расходы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_Toc308297102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22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103" w:history="1">
            <w:r w:rsidR="003D7C74" w:rsidRPr="006F166A">
              <w:rPr>
                <w:rStyle w:val="a8"/>
                <w:color w:val="auto"/>
              </w:rPr>
              <w:t>9. Общие и административные расходы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_Toc308297103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23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104" w:history="1">
            <w:r w:rsidR="003D7C74" w:rsidRPr="006F166A">
              <w:rPr>
                <w:rStyle w:val="a8"/>
                <w:color w:val="auto"/>
              </w:rPr>
              <w:t>10. Потребность в финансировании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_Toc308297104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23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105" w:history="1">
            <w:r w:rsidR="003D7C74" w:rsidRPr="006F166A">
              <w:rPr>
                <w:rStyle w:val="a8"/>
                <w:color w:val="auto"/>
              </w:rPr>
              <w:t>11. Эффективность проекта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_Toc308297105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25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06" w:history="1">
            <w:r w:rsidR="003D7C74" w:rsidRPr="006F166A">
              <w:rPr>
                <w:rStyle w:val="a8"/>
                <w:color w:val="auto"/>
              </w:rPr>
              <w:t>11.1 Проекция Cash-flow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_Toc308297106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25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07" w:history="1">
            <w:r w:rsidR="003D7C74" w:rsidRPr="006F166A">
              <w:rPr>
                <w:rStyle w:val="a8"/>
                <w:color w:val="auto"/>
              </w:rPr>
              <w:t>11.2 Расчет прибыли и убытков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_Toc308297107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25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08" w:history="1">
            <w:r w:rsidR="003D7C74" w:rsidRPr="006F166A">
              <w:rPr>
                <w:rStyle w:val="a8"/>
                <w:color w:val="auto"/>
              </w:rPr>
              <w:t>11.3 Проекция баланса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_Toc308297108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25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09" w:history="1">
            <w:r w:rsidR="003D7C74" w:rsidRPr="006F166A">
              <w:rPr>
                <w:rStyle w:val="a8"/>
                <w:color w:val="auto"/>
              </w:rPr>
              <w:t>11.4 Финансовые индикаторы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_Toc308297109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25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110" w:history="1">
            <w:r w:rsidR="003D7C74" w:rsidRPr="006F166A">
              <w:rPr>
                <w:rStyle w:val="a8"/>
                <w:color w:val="auto"/>
              </w:rPr>
              <w:t>12. Социально-экономическое и экологическое воздействие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_Toc308297110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27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11" w:history="1">
            <w:r w:rsidR="003D7C74" w:rsidRPr="006F166A">
              <w:rPr>
                <w:rStyle w:val="a8"/>
                <w:color w:val="auto"/>
              </w:rPr>
              <w:t>12.1 Социально-экономическое значение проекта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_Toc308297111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27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21"/>
            <w:rPr>
              <w:rFonts w:eastAsiaTheme="minorEastAsia"/>
              <w:color w:val="auto"/>
              <w:lang w:eastAsia="ru-RU"/>
            </w:rPr>
          </w:pPr>
          <w:hyperlink w:anchor="_Toc308297112" w:history="1">
            <w:r w:rsidR="003D7C74" w:rsidRPr="006F166A">
              <w:rPr>
                <w:rStyle w:val="a8"/>
                <w:color w:val="auto"/>
              </w:rPr>
              <w:t>12.2 Воздействие на окружающую среду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_Toc308297112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27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3D7C74" w:rsidRPr="006F166A" w:rsidRDefault="004C0681" w:rsidP="003D7C74">
          <w:pPr>
            <w:pStyle w:val="11"/>
            <w:rPr>
              <w:rFonts w:eastAsiaTheme="minorEastAsia"/>
              <w:color w:val="auto"/>
              <w:lang w:eastAsia="ru-RU"/>
            </w:rPr>
          </w:pPr>
          <w:hyperlink w:anchor="_Toc308297113" w:history="1">
            <w:r w:rsidR="003D7C74" w:rsidRPr="006F166A">
              <w:rPr>
                <w:rStyle w:val="a8"/>
                <w:color w:val="auto"/>
              </w:rPr>
              <w:t>Приложения</w:t>
            </w:r>
            <w:r w:rsidR="003D7C74" w:rsidRPr="006F166A">
              <w:rPr>
                <w:webHidden/>
                <w:color w:val="auto"/>
              </w:rPr>
              <w:tab/>
            </w:r>
            <w:r w:rsidRPr="006F166A">
              <w:rPr>
                <w:webHidden/>
                <w:color w:val="auto"/>
              </w:rPr>
              <w:fldChar w:fldCharType="begin"/>
            </w:r>
            <w:r w:rsidR="003D7C74" w:rsidRPr="006F166A">
              <w:rPr>
                <w:webHidden/>
                <w:color w:val="auto"/>
              </w:rPr>
              <w:instrText xml:space="preserve"> PAGEREF _Toc308297113 \h </w:instrText>
            </w:r>
            <w:r w:rsidRPr="006F166A">
              <w:rPr>
                <w:webHidden/>
                <w:color w:val="auto"/>
              </w:rPr>
            </w:r>
            <w:r w:rsidRPr="006F166A">
              <w:rPr>
                <w:webHidden/>
                <w:color w:val="auto"/>
              </w:rPr>
              <w:fldChar w:fldCharType="separate"/>
            </w:r>
            <w:r w:rsidR="00346B8B">
              <w:rPr>
                <w:webHidden/>
                <w:color w:val="auto"/>
              </w:rPr>
              <w:t>28</w:t>
            </w:r>
            <w:r w:rsidRPr="006F166A">
              <w:rPr>
                <w:webHidden/>
                <w:color w:val="auto"/>
              </w:rPr>
              <w:fldChar w:fldCharType="end"/>
            </w:r>
          </w:hyperlink>
        </w:p>
        <w:p w:rsidR="00C57C06" w:rsidRPr="006F166A" w:rsidRDefault="004C0681">
          <w:pPr>
            <w:rPr>
              <w:rFonts w:cs="Arial"/>
              <w:color w:val="auto"/>
            </w:rPr>
          </w:pPr>
          <w:r w:rsidRPr="006F166A">
            <w:rPr>
              <w:rFonts w:cs="Arial"/>
              <w:color w:val="auto"/>
            </w:rPr>
            <w:fldChar w:fldCharType="end"/>
          </w:r>
        </w:p>
      </w:sdtContent>
    </w:sdt>
    <w:p w:rsidR="00122FE2" w:rsidRPr="006F166A" w:rsidRDefault="00122FE2" w:rsidP="00C57C06">
      <w:pPr>
        <w:pStyle w:val="2"/>
        <w:rPr>
          <w:color w:val="auto"/>
        </w:rPr>
      </w:pPr>
      <w:r w:rsidRPr="006F166A">
        <w:rPr>
          <w:color w:val="auto"/>
        </w:rPr>
        <w:br w:type="page"/>
      </w:r>
    </w:p>
    <w:p w:rsidR="00122FE2" w:rsidRPr="006F166A" w:rsidRDefault="003D7C74" w:rsidP="00B4242B">
      <w:pPr>
        <w:pStyle w:val="1"/>
        <w:spacing w:before="0" w:line="360" w:lineRule="auto"/>
        <w:jc w:val="center"/>
        <w:rPr>
          <w:rFonts w:ascii="Arial" w:hAnsi="Arial" w:cs="Arial"/>
          <w:color w:val="auto"/>
          <w:sz w:val="32"/>
          <w:szCs w:val="32"/>
        </w:rPr>
      </w:pPr>
      <w:bookmarkStart w:id="1" w:name="_Toc308297081"/>
      <w:bookmarkStart w:id="2" w:name="_Ref30829870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таблиц</w:t>
      </w:r>
      <w:bookmarkEnd w:id="1"/>
      <w:bookmarkEnd w:id="2"/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r w:rsidRPr="006F166A">
        <w:rPr>
          <w:color w:val="auto"/>
        </w:rPr>
        <w:fldChar w:fldCharType="begin"/>
      </w:r>
      <w:r w:rsidR="00015B3E" w:rsidRPr="006F166A">
        <w:rPr>
          <w:color w:val="auto"/>
        </w:rPr>
        <w:instrText xml:space="preserve"> TOC \h \z \c "Таблица" </w:instrText>
      </w:r>
      <w:r w:rsidRPr="006F166A">
        <w:rPr>
          <w:color w:val="auto"/>
        </w:rPr>
        <w:fldChar w:fldCharType="separate"/>
      </w:r>
      <w:hyperlink w:anchor="_Toc309644782" w:history="1">
        <w:r w:rsidR="0053274C" w:rsidRPr="00762837">
          <w:rPr>
            <w:rStyle w:val="a8"/>
            <w:rFonts w:cs="Arial"/>
            <w:noProof/>
            <w:color w:val="auto"/>
          </w:rPr>
          <w:t>Таблица 1 – Ассортимент планируемой продукции цеха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_Toc309644782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10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83" w:history="1">
        <w:r w:rsidR="0053274C" w:rsidRPr="00762837">
          <w:rPr>
            <w:rStyle w:val="a8"/>
            <w:rFonts w:cs="Arial"/>
            <w:noProof/>
            <w:color w:val="auto"/>
          </w:rPr>
          <w:t>Таблица 2 - Планируемая программа производства  по годам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_Toc309644783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11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84" w:history="1">
        <w:r w:rsidR="0053274C" w:rsidRPr="00762837">
          <w:rPr>
            <w:rStyle w:val="a8"/>
            <w:rFonts w:cs="Arial"/>
            <w:noProof/>
            <w:color w:val="auto"/>
          </w:rPr>
          <w:t>Таблица 3 – Планируемые цены на продукцию, тенге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_Toc309644784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11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85" w:history="1">
        <w:r w:rsidR="0053274C" w:rsidRPr="00762837">
          <w:rPr>
            <w:rStyle w:val="a8"/>
            <w:rFonts w:cs="Arial"/>
            <w:noProof/>
            <w:color w:val="auto"/>
          </w:rPr>
          <w:t>Таблица 4 - Экспорт Республикой Казахстан пластмасс и изделий из них по основным странам – торговым партнерам, тонн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_Toc309644785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13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86" w:history="1">
        <w:r w:rsidR="0053274C" w:rsidRPr="00762837">
          <w:rPr>
            <w:rStyle w:val="a8"/>
            <w:rFonts w:cs="Arial"/>
            <w:noProof/>
            <w:color w:val="auto"/>
          </w:rPr>
          <w:t>Таблица 5 –</w:t>
        </w:r>
        <w:r w:rsidR="0053274C" w:rsidRPr="00762837">
          <w:rPr>
            <w:rStyle w:val="a8"/>
            <w:noProof/>
            <w:color w:val="auto"/>
          </w:rPr>
          <w:t xml:space="preserve"> </w:t>
        </w:r>
        <w:r w:rsidR="0053274C" w:rsidRPr="00762837">
          <w:rPr>
            <w:rStyle w:val="a8"/>
            <w:rFonts w:cs="Arial"/>
            <w:noProof/>
            <w:color w:val="auto"/>
          </w:rPr>
          <w:t>Ввод в эксплуатацию жилых зданий в Атырауской области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_Toc309644786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14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87" w:history="1">
        <w:r w:rsidR="0053274C" w:rsidRPr="00762837">
          <w:rPr>
            <w:rStyle w:val="a8"/>
            <w:rFonts w:cs="Arial"/>
            <w:noProof/>
            <w:color w:val="auto"/>
          </w:rPr>
          <w:t>Таблица 6 – Цены на пластиковые окна в РК в 2011 году, тенге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_Toc309644787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15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88" w:history="1">
        <w:r w:rsidR="0053274C" w:rsidRPr="00762837">
          <w:rPr>
            <w:rStyle w:val="a8"/>
            <w:rFonts w:cs="Arial"/>
            <w:noProof/>
            <w:color w:val="auto"/>
          </w:rPr>
          <w:t>Таблица 7 - Список  компаний  Атырауской области по  производству пластиковых окон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_Toc309644788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17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89" w:history="1">
        <w:r w:rsidR="0053274C" w:rsidRPr="00762837">
          <w:rPr>
            <w:rStyle w:val="a8"/>
            <w:rFonts w:cs="Arial"/>
            <w:noProof/>
            <w:color w:val="auto"/>
          </w:rPr>
          <w:t>Таблица 8 - Перечень оборудования для цеха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_Toc309644789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20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90" w:history="1">
        <w:r w:rsidR="0053274C" w:rsidRPr="00762837">
          <w:rPr>
            <w:rStyle w:val="a8"/>
            <w:rFonts w:cs="Arial"/>
            <w:noProof/>
            <w:color w:val="auto"/>
          </w:rPr>
          <w:t>Таблица 9 - Календарный план реализации проекта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_Toc309644790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22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91" w:history="1">
        <w:r w:rsidR="0053274C" w:rsidRPr="00762837">
          <w:rPr>
            <w:rStyle w:val="a8"/>
            <w:rFonts w:cs="Arial"/>
            <w:noProof/>
            <w:color w:val="auto"/>
          </w:rPr>
          <w:t>Таблица 10 - Инвестиционные затраты в 2012 г, тыс. тенге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_Toc309644791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22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92" w:history="1">
        <w:r w:rsidR="0053274C" w:rsidRPr="00762837">
          <w:rPr>
            <w:rStyle w:val="a8"/>
            <w:rFonts w:cs="Arial"/>
            <w:noProof/>
            <w:color w:val="auto"/>
          </w:rPr>
          <w:t xml:space="preserve">Таблица 11 - </w:t>
        </w:r>
        <w:r w:rsidR="0053274C" w:rsidRPr="00762837">
          <w:rPr>
            <w:rStyle w:val="a8"/>
            <w:noProof/>
            <w:color w:val="auto"/>
          </w:rPr>
          <w:t>Расчет себестоимости 1 – го изделия, тенге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_Toc309644792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23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93" w:history="1">
        <w:r w:rsidR="0053274C" w:rsidRPr="00762837">
          <w:rPr>
            <w:rStyle w:val="a8"/>
            <w:rFonts w:cs="Arial"/>
            <w:noProof/>
            <w:color w:val="auto"/>
          </w:rPr>
          <w:t>Таблица 12 - Общие и административные расходы предприятия в месяц, тыс. тг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_Toc309644793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24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94" w:history="1">
        <w:r w:rsidR="0053274C" w:rsidRPr="00762837">
          <w:rPr>
            <w:rStyle w:val="a8"/>
            <w:rFonts w:cs="Arial"/>
            <w:noProof/>
            <w:color w:val="auto"/>
          </w:rPr>
          <w:t>Таблица 13 - Расчет расходов на оплату труда, тыс. тг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_Toc309644794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24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95" w:history="1">
        <w:r w:rsidR="0053274C" w:rsidRPr="00762837">
          <w:rPr>
            <w:rStyle w:val="a8"/>
            <w:rFonts w:cs="Arial"/>
            <w:noProof/>
            <w:color w:val="auto"/>
          </w:rPr>
          <w:t>Таблица 14 - Инвестиции проекта, тыс. тг.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_Toc309644795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25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96" w:history="1">
        <w:r w:rsidR="0053274C" w:rsidRPr="00762837">
          <w:rPr>
            <w:rStyle w:val="a8"/>
            <w:rFonts w:cs="Arial"/>
            <w:noProof/>
            <w:color w:val="auto"/>
          </w:rPr>
          <w:t>Таблица 15 - Программа финансирования на 2012 г., тыс. тг.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_Toc309644796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25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97" w:history="1">
        <w:r w:rsidR="0053274C" w:rsidRPr="00762837">
          <w:rPr>
            <w:rStyle w:val="a8"/>
            <w:rFonts w:cs="Arial"/>
            <w:noProof/>
            <w:color w:val="auto"/>
          </w:rPr>
          <w:t>Таблица 16 - Условия кредитования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_Toc309644797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25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98" w:history="1">
        <w:r w:rsidR="0053274C" w:rsidRPr="00762837">
          <w:rPr>
            <w:rStyle w:val="a8"/>
            <w:rFonts w:cs="Arial"/>
            <w:noProof/>
            <w:color w:val="auto"/>
          </w:rPr>
          <w:t>Таблица 17 -</w:t>
        </w:r>
        <w:r w:rsidR="0053274C" w:rsidRPr="00762837">
          <w:rPr>
            <w:rStyle w:val="a8"/>
            <w:noProof/>
            <w:color w:val="auto"/>
          </w:rPr>
          <w:t xml:space="preserve"> </w:t>
        </w:r>
        <w:r w:rsidR="0053274C" w:rsidRPr="00762837">
          <w:rPr>
            <w:rStyle w:val="a8"/>
            <w:rFonts w:cs="Arial"/>
            <w:noProof/>
            <w:color w:val="auto"/>
          </w:rPr>
          <w:t>Выплаты по кредиту, тыс. тг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_Toc309644798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25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799" w:history="1">
        <w:r w:rsidR="0053274C" w:rsidRPr="00762837">
          <w:rPr>
            <w:rStyle w:val="a8"/>
            <w:rFonts w:cs="Arial"/>
            <w:noProof/>
            <w:color w:val="auto"/>
          </w:rPr>
          <w:t>Таблица 18 - Показатели рентабельности, тыс. тг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_Toc309644799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26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800" w:history="1">
        <w:r w:rsidR="0053274C" w:rsidRPr="00762837">
          <w:rPr>
            <w:rStyle w:val="a8"/>
            <w:rFonts w:cs="Arial"/>
            <w:noProof/>
            <w:color w:val="auto"/>
          </w:rPr>
          <w:t>Таблица 19 - Коэффициенты балансового отчета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_Toc309644800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26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801" w:history="1">
        <w:r w:rsidR="0053274C" w:rsidRPr="00762837">
          <w:rPr>
            <w:rStyle w:val="a8"/>
            <w:rFonts w:cs="Arial"/>
            <w:noProof/>
            <w:color w:val="auto"/>
          </w:rPr>
          <w:t>Таблица 20 - Финансовые показатели проекта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_Toc309644801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26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802" w:history="1">
        <w:r w:rsidR="0053274C" w:rsidRPr="00762837">
          <w:rPr>
            <w:rStyle w:val="a8"/>
            <w:rFonts w:cs="Arial"/>
            <w:noProof/>
            <w:color w:val="auto"/>
          </w:rPr>
          <w:t>Таблица 21 - Анализ безубыточности проекта, тыс. тг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_Toc309644802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27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53274C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803" w:history="1">
        <w:r w:rsidR="0053274C" w:rsidRPr="00762837">
          <w:rPr>
            <w:rStyle w:val="a8"/>
            <w:rFonts w:cs="Arial"/>
            <w:noProof/>
            <w:color w:val="auto"/>
          </w:rPr>
          <w:t>Таблица 22 - Величина налоговых поступлений за период прогнозирования (7 лет), тыс. тг</w:t>
        </w:r>
        <w:r w:rsidR="0053274C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53274C" w:rsidRPr="00762837">
          <w:rPr>
            <w:noProof/>
            <w:webHidden/>
            <w:color w:val="auto"/>
          </w:rPr>
          <w:instrText xml:space="preserve"> PAGEREF _Toc309644803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53274C" w:rsidRPr="00762837">
          <w:rPr>
            <w:noProof/>
            <w:webHidden/>
            <w:color w:val="auto"/>
          </w:rPr>
          <w:t>27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122FE2" w:rsidRPr="006F166A" w:rsidRDefault="004C0681" w:rsidP="00B4242B">
      <w:pPr>
        <w:spacing w:after="0" w:line="360" w:lineRule="auto"/>
        <w:ind w:firstLine="284"/>
        <w:rPr>
          <w:color w:val="auto"/>
        </w:rPr>
      </w:pPr>
      <w:r w:rsidRPr="006F166A">
        <w:rPr>
          <w:color w:val="auto"/>
        </w:rPr>
        <w:fldChar w:fldCharType="end"/>
      </w:r>
    </w:p>
    <w:p w:rsidR="003D7C74" w:rsidRPr="006F166A" w:rsidRDefault="003D7C74">
      <w:pPr>
        <w:rPr>
          <w:rFonts w:asciiTheme="majorHAnsi" w:eastAsiaTheme="majorEastAsia" w:hAnsiTheme="majorHAnsi" w:cstheme="majorBidi"/>
          <w:b/>
          <w:bCs/>
          <w:color w:val="auto"/>
          <w:sz w:val="28"/>
          <w:szCs w:val="28"/>
        </w:rPr>
      </w:pPr>
      <w:r w:rsidRPr="006F166A">
        <w:rPr>
          <w:color w:val="auto"/>
        </w:rPr>
        <w:br w:type="page"/>
      </w:r>
    </w:p>
    <w:p w:rsidR="003D7C74" w:rsidRPr="006F166A" w:rsidRDefault="003D7C74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" w:name="_Toc308297082"/>
      <w:bookmarkStart w:id="4" w:name="_Ref308298286"/>
      <w:bookmarkStart w:id="5" w:name="_Ref308298522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Список рисунков</w:t>
      </w:r>
      <w:bookmarkEnd w:id="3"/>
      <w:bookmarkEnd w:id="4"/>
      <w:bookmarkEnd w:id="5"/>
    </w:p>
    <w:p w:rsidR="006F46BB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r w:rsidRPr="003F69C7">
        <w:rPr>
          <w:color w:val="000000" w:themeColor="text1"/>
        </w:rPr>
        <w:fldChar w:fldCharType="begin"/>
      </w:r>
      <w:r w:rsidR="00BE5F9A" w:rsidRPr="003F69C7">
        <w:rPr>
          <w:color w:val="000000" w:themeColor="text1"/>
        </w:rPr>
        <w:instrText xml:space="preserve"> TOC \h \z \c "Рисунок" </w:instrText>
      </w:r>
      <w:r w:rsidRPr="003F69C7">
        <w:rPr>
          <w:color w:val="000000" w:themeColor="text1"/>
        </w:rPr>
        <w:fldChar w:fldCharType="separate"/>
      </w:r>
      <w:hyperlink w:anchor="_Toc309644804" w:history="1">
        <w:r w:rsidR="006F46BB" w:rsidRPr="00762837">
          <w:rPr>
            <w:rStyle w:val="a8"/>
            <w:rFonts w:cs="Arial"/>
            <w:noProof/>
            <w:color w:val="auto"/>
          </w:rPr>
          <w:t>Рисунок 1 - Индексы физического объема производства резиновых и пластмассовых изделий в РК</w:t>
        </w:r>
        <w:r w:rsidR="006F46BB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6F46BB" w:rsidRPr="00762837">
          <w:rPr>
            <w:noProof/>
            <w:webHidden/>
            <w:color w:val="auto"/>
          </w:rPr>
          <w:instrText xml:space="preserve"> PAGEREF _Toc309644804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6F46BB" w:rsidRPr="00762837">
          <w:rPr>
            <w:noProof/>
            <w:webHidden/>
            <w:color w:val="auto"/>
          </w:rPr>
          <w:t>12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6F46BB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805" w:history="1">
        <w:r w:rsidR="006F46BB" w:rsidRPr="00762837">
          <w:rPr>
            <w:rStyle w:val="a8"/>
            <w:rFonts w:cs="Arial"/>
            <w:noProof/>
            <w:color w:val="auto"/>
          </w:rPr>
          <w:t>Рисунок 2 – Производство дверей, окон, коробок для дверей и рамы оконные, пороги для дверей, ставни, жалюзи и изделия аналогичные и их части из пластмасс в Атырауской области, кг</w:t>
        </w:r>
        <w:r w:rsidR="006F46BB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6F46BB" w:rsidRPr="00762837">
          <w:rPr>
            <w:noProof/>
            <w:webHidden/>
            <w:color w:val="auto"/>
          </w:rPr>
          <w:instrText xml:space="preserve"> PAGEREF _Toc309644805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6F46BB" w:rsidRPr="00762837">
          <w:rPr>
            <w:noProof/>
            <w:webHidden/>
            <w:color w:val="auto"/>
          </w:rPr>
          <w:t>13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6F46BB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806" w:history="1">
        <w:r w:rsidR="006F46BB" w:rsidRPr="00762837">
          <w:rPr>
            <w:rStyle w:val="a8"/>
            <w:rFonts w:cs="Arial"/>
            <w:noProof/>
            <w:color w:val="auto"/>
          </w:rPr>
          <w:t>Рисунок 3 – Объем строительных работ в Атырауской области, млн. тенге</w:t>
        </w:r>
        <w:r w:rsidR="006F46BB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6F46BB" w:rsidRPr="00762837">
          <w:rPr>
            <w:noProof/>
            <w:webHidden/>
            <w:color w:val="auto"/>
          </w:rPr>
          <w:instrText xml:space="preserve"> PAGEREF _Toc309644806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6F46BB" w:rsidRPr="00762837">
          <w:rPr>
            <w:noProof/>
            <w:webHidden/>
            <w:color w:val="auto"/>
          </w:rPr>
          <w:t>13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6F46BB" w:rsidRPr="00762837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807" w:history="1">
        <w:r w:rsidR="006F46BB" w:rsidRPr="00762837">
          <w:rPr>
            <w:rStyle w:val="a8"/>
            <w:rFonts w:cs="Arial"/>
            <w:noProof/>
            <w:color w:val="auto"/>
          </w:rPr>
          <w:t>Рисунок 4 – Доля строительных работ Атырауской области в общем объеме работ РК в 2010 году, %</w:t>
        </w:r>
        <w:r w:rsidR="006F46BB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6F46BB" w:rsidRPr="00762837">
          <w:rPr>
            <w:noProof/>
            <w:webHidden/>
            <w:color w:val="auto"/>
          </w:rPr>
          <w:instrText xml:space="preserve"> PAGEREF _Toc309644807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6F46BB" w:rsidRPr="00762837">
          <w:rPr>
            <w:noProof/>
            <w:webHidden/>
            <w:color w:val="auto"/>
          </w:rPr>
          <w:t>14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6F46BB" w:rsidRDefault="004C0681">
      <w:pPr>
        <w:pStyle w:val="ae"/>
        <w:tabs>
          <w:tab w:val="right" w:leader="dot" w:pos="9345"/>
        </w:tabs>
        <w:rPr>
          <w:rFonts w:asciiTheme="minorHAnsi" w:eastAsiaTheme="minorEastAsia" w:hAnsiTheme="minorHAnsi"/>
          <w:noProof/>
          <w:color w:val="auto"/>
          <w:lang w:eastAsia="ru-RU"/>
        </w:rPr>
      </w:pPr>
      <w:hyperlink w:anchor="_Toc309644808" w:history="1">
        <w:r w:rsidR="006F46BB" w:rsidRPr="00762837">
          <w:rPr>
            <w:rStyle w:val="a8"/>
            <w:noProof/>
            <w:color w:val="auto"/>
          </w:rPr>
          <w:t>Рисунок 5 - Организационная структура</w:t>
        </w:r>
        <w:r w:rsidR="006F46BB" w:rsidRPr="00762837">
          <w:rPr>
            <w:noProof/>
            <w:webHidden/>
            <w:color w:val="auto"/>
          </w:rPr>
          <w:tab/>
        </w:r>
        <w:r w:rsidRPr="00762837">
          <w:rPr>
            <w:noProof/>
            <w:webHidden/>
            <w:color w:val="auto"/>
          </w:rPr>
          <w:fldChar w:fldCharType="begin"/>
        </w:r>
        <w:r w:rsidR="006F46BB" w:rsidRPr="00762837">
          <w:rPr>
            <w:noProof/>
            <w:webHidden/>
            <w:color w:val="auto"/>
          </w:rPr>
          <w:instrText xml:space="preserve"> PAGEREF _Toc309644808 \h </w:instrText>
        </w:r>
        <w:r w:rsidRPr="00762837">
          <w:rPr>
            <w:noProof/>
            <w:webHidden/>
            <w:color w:val="auto"/>
          </w:rPr>
        </w:r>
        <w:r w:rsidRPr="00762837">
          <w:rPr>
            <w:noProof/>
            <w:webHidden/>
            <w:color w:val="auto"/>
          </w:rPr>
          <w:fldChar w:fldCharType="separate"/>
        </w:r>
        <w:r w:rsidR="006F46BB" w:rsidRPr="00762837">
          <w:rPr>
            <w:noProof/>
            <w:webHidden/>
            <w:color w:val="auto"/>
          </w:rPr>
          <w:t>21</w:t>
        </w:r>
        <w:r w:rsidRPr="00762837">
          <w:rPr>
            <w:noProof/>
            <w:webHidden/>
            <w:color w:val="auto"/>
          </w:rPr>
          <w:fldChar w:fldCharType="end"/>
        </w:r>
      </w:hyperlink>
    </w:p>
    <w:p w:rsidR="001020DC" w:rsidRPr="006F166A" w:rsidRDefault="004C0681" w:rsidP="00B4242B">
      <w:pPr>
        <w:spacing w:after="0" w:line="360" w:lineRule="auto"/>
        <w:ind w:firstLine="284"/>
        <w:jc w:val="both"/>
        <w:rPr>
          <w:rFonts w:asciiTheme="majorHAnsi" w:eastAsiaTheme="majorEastAsia" w:hAnsiTheme="majorHAnsi" w:cstheme="majorBidi"/>
          <w:b/>
          <w:bCs/>
          <w:color w:val="auto"/>
          <w:sz w:val="28"/>
          <w:szCs w:val="32"/>
        </w:rPr>
      </w:pPr>
      <w:r w:rsidRPr="003F69C7">
        <w:rPr>
          <w:color w:val="000000" w:themeColor="text1"/>
        </w:rPr>
        <w:fldChar w:fldCharType="end"/>
      </w:r>
      <w:r w:rsidR="003D7C74" w:rsidRPr="003F69C7">
        <w:rPr>
          <w:color w:val="000000" w:themeColor="text1"/>
          <w:szCs w:val="32"/>
        </w:rPr>
        <w:t xml:space="preserve"> </w:t>
      </w:r>
      <w:r w:rsidR="001020DC" w:rsidRPr="006F166A">
        <w:rPr>
          <w:color w:val="auto"/>
          <w:szCs w:val="32"/>
        </w:rPr>
        <w:br w:type="page"/>
      </w:r>
    </w:p>
    <w:p w:rsidR="001020DC" w:rsidRPr="006F166A" w:rsidRDefault="001020DC" w:rsidP="00FD5690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" w:name="_Toc30829708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Резюме</w:t>
      </w:r>
      <w:bookmarkEnd w:id="6"/>
    </w:p>
    <w:p w:rsidR="00621A39" w:rsidRPr="00621A39" w:rsidRDefault="00621A39" w:rsidP="00FD5690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 xml:space="preserve">Концепция проекта предусматривает </w:t>
      </w:r>
      <w:r w:rsidR="00C076F7">
        <w:rPr>
          <w:color w:val="auto"/>
        </w:rPr>
        <w:t>создание</w:t>
      </w:r>
      <w:r w:rsidRPr="00621A39">
        <w:rPr>
          <w:color w:val="auto"/>
        </w:rPr>
        <w:t xml:space="preserve"> цеха по производству </w:t>
      </w:r>
      <w:r w:rsidR="00C9633D">
        <w:rPr>
          <w:color w:val="auto"/>
        </w:rPr>
        <w:t xml:space="preserve">пластиковых окон </w:t>
      </w:r>
      <w:r w:rsidR="00C076F7">
        <w:rPr>
          <w:color w:val="auto"/>
        </w:rPr>
        <w:t xml:space="preserve"> в </w:t>
      </w:r>
      <w:r w:rsidR="00C9633D">
        <w:rPr>
          <w:color w:val="auto"/>
        </w:rPr>
        <w:t>Атырауской</w:t>
      </w:r>
      <w:r w:rsidR="00C076F7">
        <w:rPr>
          <w:color w:val="auto"/>
        </w:rPr>
        <w:t xml:space="preserve"> </w:t>
      </w:r>
      <w:r w:rsidR="00C076F7" w:rsidRPr="00CA02D0">
        <w:rPr>
          <w:color w:val="auto"/>
        </w:rPr>
        <w:t>области</w:t>
      </w:r>
      <w:r w:rsidR="002616D2" w:rsidRPr="00CA02D0">
        <w:rPr>
          <w:color w:val="auto"/>
        </w:rPr>
        <w:t xml:space="preserve"> Республики Казахстан (далее</w:t>
      </w:r>
      <w:r w:rsidR="002616D2">
        <w:rPr>
          <w:color w:val="auto"/>
        </w:rPr>
        <w:t xml:space="preserve"> – Атырауская область)</w:t>
      </w:r>
      <w:r w:rsidRPr="00621A39">
        <w:rPr>
          <w:color w:val="auto"/>
        </w:rPr>
        <w:t>.</w:t>
      </w:r>
    </w:p>
    <w:p w:rsidR="00380643" w:rsidRDefault="00621A39" w:rsidP="00FD5690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 xml:space="preserve">Основными </w:t>
      </w:r>
      <w:r w:rsidR="00FF53B2">
        <w:rPr>
          <w:color w:val="auto"/>
        </w:rPr>
        <w:t xml:space="preserve">видами </w:t>
      </w:r>
      <w:r w:rsidR="00C9633D">
        <w:rPr>
          <w:color w:val="auto"/>
        </w:rPr>
        <w:t>продукции</w:t>
      </w:r>
      <w:r w:rsidRPr="00621A39">
        <w:rPr>
          <w:color w:val="auto"/>
        </w:rPr>
        <w:t>, производ</w:t>
      </w:r>
      <w:r w:rsidR="00C9633D">
        <w:rPr>
          <w:color w:val="auto"/>
        </w:rPr>
        <w:t>имой</w:t>
      </w:r>
      <w:r w:rsidRPr="00621A39">
        <w:rPr>
          <w:color w:val="auto"/>
        </w:rPr>
        <w:t xml:space="preserve"> цехом</w:t>
      </w:r>
      <w:r w:rsidR="00FF53B2">
        <w:rPr>
          <w:color w:val="auto"/>
        </w:rPr>
        <w:t>,</w:t>
      </w:r>
      <w:r w:rsidRPr="00621A39">
        <w:rPr>
          <w:color w:val="auto"/>
        </w:rPr>
        <w:t xml:space="preserve"> будут </w:t>
      </w:r>
      <w:r w:rsidR="00C9633D">
        <w:rPr>
          <w:color w:val="auto"/>
        </w:rPr>
        <w:t xml:space="preserve">пластиковые окна </w:t>
      </w:r>
      <w:r w:rsidR="003630B6">
        <w:rPr>
          <w:color w:val="auto"/>
        </w:rPr>
        <w:t>для комнат и лоджий</w:t>
      </w:r>
      <w:r w:rsidRPr="00621A39">
        <w:rPr>
          <w:color w:val="auto"/>
        </w:rPr>
        <w:t xml:space="preserve">. </w:t>
      </w:r>
    </w:p>
    <w:p w:rsidR="00621A39" w:rsidRPr="00621A39" w:rsidRDefault="00621A39" w:rsidP="00FD5690">
      <w:pPr>
        <w:spacing w:after="0" w:line="360" w:lineRule="auto"/>
        <w:ind w:firstLine="284"/>
        <w:jc w:val="both"/>
        <w:rPr>
          <w:color w:val="auto"/>
        </w:rPr>
      </w:pPr>
      <w:r w:rsidRPr="00621A39">
        <w:rPr>
          <w:color w:val="auto"/>
        </w:rPr>
        <w:t>В посл</w:t>
      </w:r>
      <w:r w:rsidR="00380643">
        <w:rPr>
          <w:color w:val="auto"/>
        </w:rPr>
        <w:t>едующем в ассортимент произ</w:t>
      </w:r>
      <w:r w:rsidRPr="00621A39">
        <w:rPr>
          <w:color w:val="auto"/>
        </w:rPr>
        <w:t xml:space="preserve">водимой продукции могут быть добавлены </w:t>
      </w:r>
      <w:r w:rsidR="00624992">
        <w:rPr>
          <w:color w:val="auto"/>
        </w:rPr>
        <w:t xml:space="preserve">другие виды </w:t>
      </w:r>
      <w:r w:rsidR="00C9633D">
        <w:rPr>
          <w:color w:val="auto"/>
        </w:rPr>
        <w:t>пластиковых изделий</w:t>
      </w:r>
      <w:r w:rsidRPr="00621A39">
        <w:rPr>
          <w:color w:val="auto"/>
        </w:rPr>
        <w:t>.</w:t>
      </w:r>
    </w:p>
    <w:p w:rsidR="00170BD6" w:rsidRDefault="001C0760" w:rsidP="00FD5690">
      <w:pPr>
        <w:spacing w:after="0" w:line="360" w:lineRule="auto"/>
        <w:ind w:firstLine="284"/>
        <w:jc w:val="both"/>
        <w:rPr>
          <w:color w:val="auto"/>
        </w:rPr>
      </w:pPr>
      <w:r w:rsidRPr="001C0760">
        <w:rPr>
          <w:color w:val="auto"/>
        </w:rPr>
        <w:t xml:space="preserve">Основными потребителями продукции </w:t>
      </w:r>
      <w:r>
        <w:rPr>
          <w:color w:val="auto"/>
        </w:rPr>
        <w:t>будут</w:t>
      </w:r>
      <w:r w:rsidRPr="001C0760">
        <w:rPr>
          <w:color w:val="auto"/>
        </w:rPr>
        <w:t xml:space="preserve"> строительные организации, которые в своей деятельности и</w:t>
      </w:r>
      <w:r w:rsidR="00170BD6">
        <w:rPr>
          <w:color w:val="auto"/>
        </w:rPr>
        <w:t xml:space="preserve">спользуют выпускаемую продукцию. </w:t>
      </w:r>
    </w:p>
    <w:p w:rsidR="00170BD6" w:rsidRDefault="001C0760" w:rsidP="00FD5690">
      <w:pPr>
        <w:spacing w:after="0" w:line="360" w:lineRule="auto"/>
        <w:ind w:firstLine="284"/>
        <w:jc w:val="both"/>
        <w:rPr>
          <w:color w:val="auto"/>
        </w:rPr>
      </w:pPr>
      <w:r w:rsidRPr="001C0760">
        <w:rPr>
          <w:color w:val="auto"/>
        </w:rPr>
        <w:t>Ко второй группе потребителей следует отнести</w:t>
      </w:r>
      <w:r w:rsidR="00170BD6">
        <w:rPr>
          <w:color w:val="auto"/>
        </w:rPr>
        <w:t xml:space="preserve"> частные домохозяйства.</w:t>
      </w:r>
    </w:p>
    <w:p w:rsidR="00BF1ACE" w:rsidRDefault="00BF1ACE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Общие инвестиционные зат</w:t>
      </w:r>
      <w:r w:rsidR="005C5AD1">
        <w:rPr>
          <w:rFonts w:cs="Arial"/>
          <w:color w:val="auto"/>
        </w:rPr>
        <w:t>раты по проекту включают в себя: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5357BA" w:rsidRPr="005357BA" w:rsidTr="005357BA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5357BA" w:rsidRPr="005357BA" w:rsidRDefault="005357BA" w:rsidP="005E54B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357B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Расходы, тыс.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5357B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5357BA" w:rsidRPr="005357BA" w:rsidRDefault="005357BA" w:rsidP="005E54B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357B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5357BA" w:rsidRPr="005357BA" w:rsidTr="005357BA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BA" w:rsidRPr="005357BA" w:rsidRDefault="005357BA" w:rsidP="005E54B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357B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BA" w:rsidRPr="005357BA" w:rsidRDefault="005357BA" w:rsidP="005E54B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357B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7 338</w:t>
            </w:r>
          </w:p>
        </w:tc>
      </w:tr>
      <w:tr w:rsidR="005357BA" w:rsidRPr="005357BA" w:rsidTr="005357BA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BA" w:rsidRPr="005357BA" w:rsidRDefault="005357BA" w:rsidP="005E54B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357B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BA" w:rsidRPr="005357BA" w:rsidRDefault="005357BA" w:rsidP="005E54B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5357B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7 766</w:t>
            </w:r>
          </w:p>
        </w:tc>
      </w:tr>
      <w:tr w:rsidR="005357BA" w:rsidRPr="005357BA" w:rsidTr="005357BA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BA" w:rsidRPr="005357BA" w:rsidRDefault="005357BA" w:rsidP="005E54B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357B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7BA" w:rsidRPr="005357BA" w:rsidRDefault="005357BA" w:rsidP="005E54B0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5357B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15 105</w:t>
            </w:r>
          </w:p>
        </w:tc>
      </w:tr>
    </w:tbl>
    <w:p w:rsidR="005C5AD1" w:rsidRPr="006F166A" w:rsidRDefault="005C5AD1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BF1ACE" w:rsidRDefault="00BF1ACE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761C86" w:rsidRPr="00761C86" w:rsidTr="00761C86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Источник финансирования, тыс.</w:t>
            </w:r>
            <w:r w:rsidR="00CE5095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761C8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Доля</w:t>
            </w:r>
          </w:p>
        </w:tc>
      </w:tr>
      <w:tr w:rsidR="00761C86" w:rsidRPr="00761C86" w:rsidTr="00761C86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Собственные средств</w:t>
            </w:r>
            <w:r w:rsidR="00CE509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7 766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86" w:rsidRPr="006D3046" w:rsidRDefault="00761C8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03.</w:t>
            </w:r>
            <w:r w:rsidR="006D3046" w:rsidRP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  <w:r w:rsidRP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51%</w:t>
            </w:r>
          </w:p>
        </w:tc>
      </w:tr>
      <w:tr w:rsidR="00761C86" w:rsidRPr="00761C86" w:rsidTr="00761C86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7 338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86" w:rsidRPr="006D3046" w:rsidRDefault="00761C8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03.</w:t>
            </w:r>
            <w:r w:rsidR="006D3046" w:rsidRP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  <w:r w:rsidRP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49%</w:t>
            </w:r>
          </w:p>
        </w:tc>
      </w:tr>
      <w:tr w:rsidR="00761C86" w:rsidRPr="00761C86" w:rsidTr="00761C8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15 105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C86" w:rsidRPr="00761C86" w:rsidRDefault="00761C8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61C86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</w:tbl>
    <w:p w:rsidR="00BF1ACE" w:rsidRPr="006F166A" w:rsidRDefault="00BF1ACE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734BD7" w:rsidRDefault="00BF1ACE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Приняты следующие условия кредитования: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170BD6" w:rsidRPr="00170BD6" w:rsidTr="00170BD6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тенге</w:t>
            </w:r>
          </w:p>
        </w:tc>
      </w:tr>
      <w:tr w:rsidR="00170BD6" w:rsidRPr="00170BD6" w:rsidTr="00170BD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12%</w:t>
            </w:r>
          </w:p>
        </w:tc>
      </w:tr>
      <w:tr w:rsidR="00170BD6" w:rsidRPr="00170BD6" w:rsidTr="00170BD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6,0</w:t>
            </w:r>
          </w:p>
        </w:tc>
      </w:tr>
      <w:tr w:rsidR="00170BD6" w:rsidRPr="00170BD6" w:rsidTr="00170BD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</w:tr>
      <w:tr w:rsidR="00170BD6" w:rsidRPr="00170BD6" w:rsidTr="00170BD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170BD6" w:rsidRPr="00170BD6" w:rsidTr="00170BD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170BD6" w:rsidRPr="00170BD6" w:rsidTr="00170BD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Тип погашения</w:t>
            </w:r>
            <w:r w:rsidR="00683B9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ind w:firstLine="4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BF1ACE" w:rsidRPr="006F166A" w:rsidRDefault="00BF1ACE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BF1ACE" w:rsidRDefault="009B62CC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22700">
        <w:rPr>
          <w:rFonts w:cs="Arial"/>
          <w:color w:val="auto"/>
        </w:rPr>
        <w:t>Показатели эффективности деятельности предприятия</w:t>
      </w:r>
      <w:r w:rsidRPr="006F166A">
        <w:rPr>
          <w:rFonts w:cs="Arial"/>
          <w:color w:val="auto"/>
        </w:rPr>
        <w:t xml:space="preserve"> на 5 год проекта.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170BD6" w:rsidRPr="00170BD6" w:rsidTr="00170BD6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Годовая прибыль (5 год),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5 216</w:t>
            </w:r>
          </w:p>
        </w:tc>
      </w:tr>
      <w:tr w:rsidR="00170BD6" w:rsidRPr="00170BD6" w:rsidTr="00170BD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28%</w:t>
            </w:r>
          </w:p>
        </w:tc>
      </w:tr>
    </w:tbl>
    <w:p w:rsidR="009B62CC" w:rsidRPr="006F166A" w:rsidRDefault="009B62CC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734BD7" w:rsidRDefault="009B62CC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1455C">
        <w:rPr>
          <w:rFonts w:cs="Arial"/>
          <w:color w:val="auto"/>
        </w:rPr>
        <w:t xml:space="preserve">Чистый дисконтированный доход инвестированного капитала </w:t>
      </w:r>
      <w:r w:rsidR="00F05DAC">
        <w:rPr>
          <w:rFonts w:cs="Arial"/>
          <w:color w:val="auto"/>
        </w:rPr>
        <w:t xml:space="preserve">за </w:t>
      </w:r>
      <w:r w:rsidR="00DE4B55">
        <w:rPr>
          <w:rFonts w:cs="Arial"/>
          <w:color w:val="auto"/>
        </w:rPr>
        <w:t>7</w:t>
      </w:r>
      <w:r w:rsidR="00F05DAC">
        <w:rPr>
          <w:rFonts w:cs="Arial"/>
          <w:color w:val="auto"/>
        </w:rPr>
        <w:t xml:space="preserve"> лет </w:t>
      </w:r>
      <w:r w:rsidRPr="0001455C">
        <w:rPr>
          <w:rFonts w:cs="Arial"/>
          <w:color w:val="auto"/>
        </w:rPr>
        <w:t>при ставк</w:t>
      </w:r>
      <w:r w:rsidR="00485FDB" w:rsidRPr="0001455C">
        <w:rPr>
          <w:rFonts w:cs="Arial"/>
          <w:color w:val="auto"/>
        </w:rPr>
        <w:t>е</w:t>
      </w:r>
      <w:r w:rsidR="00552F11">
        <w:rPr>
          <w:rFonts w:cs="Arial"/>
          <w:color w:val="auto"/>
        </w:rPr>
        <w:t xml:space="preserve"> дисконтирования</w:t>
      </w:r>
      <w:r w:rsidR="00F7602F">
        <w:rPr>
          <w:rFonts w:cs="Arial"/>
          <w:color w:val="auto"/>
        </w:rPr>
        <w:t xml:space="preserve"> 16</w:t>
      </w:r>
      <w:r w:rsidRPr="0001455C">
        <w:rPr>
          <w:rFonts w:cs="Arial"/>
          <w:color w:val="auto"/>
        </w:rPr>
        <w:t xml:space="preserve">% составил </w:t>
      </w:r>
      <w:r w:rsidR="0025581D">
        <w:rPr>
          <w:rFonts w:cs="Arial"/>
          <w:color w:val="auto"/>
        </w:rPr>
        <w:t>4 073</w:t>
      </w:r>
      <w:r w:rsidRPr="0001455C">
        <w:rPr>
          <w:rFonts w:cs="Arial"/>
          <w:color w:val="auto"/>
        </w:rPr>
        <w:t xml:space="preserve"> тыс.</w:t>
      </w:r>
      <w:r w:rsidR="0001455C">
        <w:rPr>
          <w:rFonts w:cs="Arial"/>
          <w:color w:val="auto"/>
        </w:rPr>
        <w:t xml:space="preserve"> </w:t>
      </w:r>
      <w:r w:rsidRPr="0001455C">
        <w:rPr>
          <w:rFonts w:cs="Arial"/>
          <w:color w:val="auto"/>
        </w:rPr>
        <w:t>тг.</w:t>
      </w:r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170BD6" w:rsidRPr="00170BD6" w:rsidTr="00170BD6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26%</w:t>
            </w:r>
          </w:p>
        </w:tc>
      </w:tr>
      <w:tr w:rsidR="00170BD6" w:rsidRPr="00170BD6" w:rsidTr="00170BD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4 073</w:t>
            </w:r>
          </w:p>
        </w:tc>
      </w:tr>
      <w:tr w:rsidR="00170BD6" w:rsidRPr="00170BD6" w:rsidTr="00170BD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4,1</w:t>
            </w:r>
          </w:p>
        </w:tc>
      </w:tr>
      <w:tr w:rsidR="00170BD6" w:rsidRPr="00170BD6" w:rsidTr="00170BD6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D6" w:rsidRPr="00170BD6" w:rsidRDefault="00170BD6" w:rsidP="005E54B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70BD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5,3</w:t>
            </w:r>
          </w:p>
        </w:tc>
      </w:tr>
    </w:tbl>
    <w:p w:rsidR="009B62CC" w:rsidRPr="006F166A" w:rsidRDefault="009B62CC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lastRenderedPageBreak/>
        <w:t>С экономической точки зрения проект будет способствовать</w:t>
      </w:r>
      <w:r w:rsidR="00485FDB" w:rsidRPr="006F166A">
        <w:rPr>
          <w:rFonts w:cs="Arial"/>
          <w:color w:val="auto"/>
        </w:rPr>
        <w:t>:</w:t>
      </w:r>
    </w:p>
    <w:p w:rsidR="000A53CF" w:rsidRPr="000A53CF" w:rsidRDefault="000A53CF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0A53CF">
        <w:rPr>
          <w:rFonts w:cs="Arial"/>
          <w:color w:val="auto"/>
        </w:rPr>
        <w:t xml:space="preserve">созданию </w:t>
      </w:r>
      <w:r w:rsidR="0025581D">
        <w:rPr>
          <w:rFonts w:cs="Arial"/>
          <w:color w:val="auto"/>
        </w:rPr>
        <w:t>18</w:t>
      </w:r>
      <w:r w:rsidRPr="000A53CF">
        <w:rPr>
          <w:rFonts w:cs="Arial"/>
          <w:color w:val="auto"/>
        </w:rPr>
        <w:t xml:space="preserve"> новых рабочих мест в </w:t>
      </w:r>
      <w:r w:rsidR="0025581D">
        <w:rPr>
          <w:rFonts w:cs="Arial"/>
          <w:color w:val="auto"/>
        </w:rPr>
        <w:t>Атырауской</w:t>
      </w:r>
      <w:r w:rsidR="003465A3">
        <w:rPr>
          <w:rFonts w:cs="Arial"/>
          <w:color w:val="auto"/>
        </w:rPr>
        <w:t xml:space="preserve"> области</w:t>
      </w:r>
      <w:r w:rsidR="00537376">
        <w:rPr>
          <w:rFonts w:cs="Arial"/>
          <w:color w:val="auto"/>
        </w:rPr>
        <w:t>;</w:t>
      </w:r>
    </w:p>
    <w:p w:rsidR="000A53CF" w:rsidRPr="000A53CF" w:rsidRDefault="000A53CF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0A53CF">
        <w:rPr>
          <w:rFonts w:cs="Arial"/>
          <w:color w:val="auto"/>
        </w:rPr>
        <w:t xml:space="preserve">поступлению дополнительных доходов в бюджет </w:t>
      </w:r>
      <w:r w:rsidR="0025581D">
        <w:rPr>
          <w:rFonts w:cs="Arial"/>
          <w:color w:val="auto"/>
        </w:rPr>
        <w:t>Атырауской</w:t>
      </w:r>
      <w:r w:rsidR="003465A3">
        <w:rPr>
          <w:rFonts w:cs="Arial"/>
          <w:color w:val="auto"/>
        </w:rPr>
        <w:t xml:space="preserve"> области</w:t>
      </w:r>
      <w:r w:rsidR="00537376">
        <w:rPr>
          <w:rFonts w:cs="Arial"/>
          <w:color w:val="auto"/>
        </w:rPr>
        <w:t>;</w:t>
      </w:r>
    </w:p>
    <w:p w:rsidR="000A53CF" w:rsidRPr="000A53CF" w:rsidRDefault="000A53CF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A53CF">
        <w:rPr>
          <w:rFonts w:cs="Arial"/>
          <w:color w:val="auto"/>
        </w:rPr>
        <w:t>Среди социальных воздействий проекта можно выделить</w:t>
      </w:r>
    </w:p>
    <w:p w:rsidR="00BF1ACE" w:rsidRPr="006F166A" w:rsidRDefault="00FE70FA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3B2447" w:rsidRPr="000A53CF">
        <w:rPr>
          <w:rFonts w:cs="Arial"/>
          <w:color w:val="auto"/>
        </w:rPr>
        <w:t xml:space="preserve">удовлетворение потребностей </w:t>
      </w:r>
      <w:r w:rsidR="0025581D">
        <w:rPr>
          <w:rFonts w:cs="Arial"/>
          <w:color w:val="auto"/>
        </w:rPr>
        <w:t>строительных организаций, а также частных домохозяйств</w:t>
      </w:r>
      <w:r w:rsidR="00872D83">
        <w:rPr>
          <w:rFonts w:cs="Arial"/>
          <w:color w:val="auto"/>
        </w:rPr>
        <w:t xml:space="preserve"> </w:t>
      </w:r>
      <w:r w:rsidR="003B2447">
        <w:rPr>
          <w:rFonts w:cs="Arial"/>
          <w:color w:val="auto"/>
        </w:rPr>
        <w:t xml:space="preserve">в качественной </w:t>
      </w:r>
      <w:r w:rsidR="00AD0D58">
        <w:rPr>
          <w:rFonts w:cs="Arial"/>
          <w:color w:val="auto"/>
        </w:rPr>
        <w:t>продукции – пластиковых окон</w:t>
      </w:r>
      <w:r w:rsidR="000A53CF" w:rsidRPr="000A53CF">
        <w:rPr>
          <w:rFonts w:cs="Arial"/>
          <w:color w:val="auto"/>
        </w:rPr>
        <w:t>.</w:t>
      </w:r>
    </w:p>
    <w:p w:rsidR="00BF1ACE" w:rsidRPr="006F166A" w:rsidRDefault="00BF1ACE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122FE2" w:rsidRPr="006F166A" w:rsidRDefault="00122FE2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br w:type="page"/>
      </w:r>
    </w:p>
    <w:p w:rsidR="00FF306D" w:rsidRPr="00FF306D" w:rsidRDefault="00122FE2" w:rsidP="00FD5690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7" w:name="_Toc308297084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Введение</w:t>
      </w:r>
      <w:bookmarkStart w:id="8" w:name="_Toc308297085"/>
      <w:bookmarkEnd w:id="7"/>
    </w:p>
    <w:p w:rsidR="00FF306D" w:rsidRDefault="00FF306D" w:rsidP="00FD5690">
      <w:pPr>
        <w:spacing w:after="0" w:line="360" w:lineRule="auto"/>
        <w:ind w:firstLine="284"/>
        <w:jc w:val="both"/>
        <w:rPr>
          <w:color w:val="auto"/>
        </w:rPr>
      </w:pPr>
      <w:r w:rsidRPr="00FF306D">
        <w:rPr>
          <w:color w:val="auto"/>
        </w:rPr>
        <w:t>В настоящее время ни одна новостройка не обходится без пластиковых окон, кроме этого, все больше людей стремится в своих квартирах сменить старые окна на окна ПВХ.</w:t>
      </w:r>
    </w:p>
    <w:p w:rsidR="00FF306D" w:rsidRDefault="00FF306D" w:rsidP="00FD5690">
      <w:pPr>
        <w:spacing w:after="0" w:line="360" w:lineRule="auto"/>
        <w:ind w:firstLine="284"/>
        <w:jc w:val="both"/>
        <w:rPr>
          <w:color w:val="auto"/>
        </w:rPr>
      </w:pPr>
      <w:r w:rsidRPr="00FF306D">
        <w:rPr>
          <w:color w:val="auto"/>
        </w:rPr>
        <w:t>О пластиковых окнах впервые заговорили американцы в начале прошлого столетия. У них возникла идея усовершенствовать существующие окна, но</w:t>
      </w:r>
      <w:r w:rsidR="00782F2D">
        <w:rPr>
          <w:color w:val="auto"/>
        </w:rPr>
        <w:t>,</w:t>
      </w:r>
      <w:r w:rsidRPr="00FF306D">
        <w:rPr>
          <w:color w:val="auto"/>
        </w:rPr>
        <w:t xml:space="preserve"> хорошенько все обдумав и взвесив все «за» и «против», решили не рисковать и оставили эту идею, и как оказалось впоследствии, отказались они от такой идеи зря. Эта тема вновь поднялась в 1954 году, но уже в Германии. Немцам идея модернизации окон не показалась нерентабельной и они с энтузиазмом принялись за дело. И уже в этом же году (1954) немецкая фирма «Trocal» запустила производство пластиковых окон, и совсем скоро не осталось никаких сомнений, что пластиковые окна – это новая эпоха в оконной индустрии.</w:t>
      </w:r>
    </w:p>
    <w:p w:rsidR="00FF306D" w:rsidRPr="00FF306D" w:rsidRDefault="00FF306D" w:rsidP="00FD5690">
      <w:pPr>
        <w:spacing w:after="0" w:line="360" w:lineRule="auto"/>
        <w:ind w:firstLine="284"/>
        <w:jc w:val="both"/>
        <w:rPr>
          <w:color w:val="auto"/>
        </w:rPr>
      </w:pPr>
      <w:r w:rsidRPr="00FF306D">
        <w:rPr>
          <w:color w:val="auto"/>
        </w:rPr>
        <w:t>На данный момент у производителей пластиковых окон даже не возникает вопрос о нерентабельности изготовления окон ПВХ, потому что спрос на них огромный и в ближайшие годы его снижение не прогнозируется. С момента организации первой фабрики производство пластиковых окон совершенствовалось и развивалось. И сейчас оно уже совсем не похоже на то, что было в середине двадцатого века. В то время пластиковые окна выглядели таким образом: металлические рамы, покрытые полумягким слоем поливинилхлорида. Поэтому совсем неудивительно, что такие пластиковые окна ПВХ не прижилис</w:t>
      </w:r>
      <w:r>
        <w:rPr>
          <w:color w:val="auto"/>
        </w:rPr>
        <w:t>ь и претерпели массу изменений.</w:t>
      </w:r>
    </w:p>
    <w:p w:rsidR="00FF306D" w:rsidRDefault="00782F2D" w:rsidP="00FD5690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П</w:t>
      </w:r>
      <w:r w:rsidR="00FF306D" w:rsidRPr="00FF306D">
        <w:rPr>
          <w:color w:val="auto"/>
        </w:rPr>
        <w:t>роизводство пластиковых окон представляет собой технологичный процесс, протекающий на новейшем оборудовании и со строгим контролем качества на всех этапах изготовления пластиковых окон. Строгое соблюдение всех требований и правил процесса производства пластиковых окон позволяет выпускать на современный рынок надежные, практичные и долговечные пластиковые окна ПВХ.</w:t>
      </w:r>
      <w:r w:rsidR="00594E7B">
        <w:rPr>
          <w:color w:val="auto"/>
        </w:rPr>
        <w:t xml:space="preserve"> Кроме больших предприятий, производством пластиковых окон занимаются небольшие предприятия, которые, при соблюдении всех норм и правил, выпускают на рынок не менее качественную продукцию.</w:t>
      </w:r>
    </w:p>
    <w:p w:rsidR="00FF306D" w:rsidRDefault="00FF306D" w:rsidP="00F73F5B">
      <w:pPr>
        <w:spacing w:after="0" w:line="360" w:lineRule="auto"/>
        <w:ind w:firstLine="284"/>
        <w:jc w:val="both"/>
        <w:rPr>
          <w:color w:val="auto"/>
        </w:rPr>
      </w:pPr>
    </w:p>
    <w:p w:rsidR="001A4656" w:rsidRPr="00AD0D58" w:rsidRDefault="001A4656" w:rsidP="00F73F5B">
      <w:pPr>
        <w:spacing w:after="0" w:line="360" w:lineRule="auto"/>
        <w:ind w:firstLine="284"/>
        <w:jc w:val="both"/>
        <w:rPr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br w:type="page"/>
      </w:r>
    </w:p>
    <w:p w:rsidR="00250625" w:rsidRPr="00626E43" w:rsidRDefault="00122FE2" w:rsidP="00FD5690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 w:rsidRPr="006F166A">
        <w:rPr>
          <w:rFonts w:ascii="Arial" w:hAnsi="Arial" w:cs="Arial"/>
          <w:color w:val="auto"/>
          <w:sz w:val="32"/>
          <w:szCs w:val="32"/>
        </w:rPr>
        <w:lastRenderedPageBreak/>
        <w:t>1. Концепция проекта</w:t>
      </w:r>
      <w:bookmarkEnd w:id="8"/>
    </w:p>
    <w:p w:rsidR="00D52B3B" w:rsidRPr="00D52B3B" w:rsidRDefault="00D52B3B" w:rsidP="00FD5690">
      <w:pPr>
        <w:spacing w:after="0" w:line="360" w:lineRule="auto"/>
        <w:ind w:firstLine="284"/>
        <w:jc w:val="both"/>
        <w:rPr>
          <w:color w:val="auto"/>
        </w:rPr>
      </w:pPr>
      <w:r w:rsidRPr="00D52B3B">
        <w:rPr>
          <w:color w:val="auto"/>
        </w:rPr>
        <w:t>Кон</w:t>
      </w:r>
      <w:r w:rsidR="00AB26F0">
        <w:rPr>
          <w:color w:val="auto"/>
        </w:rPr>
        <w:t xml:space="preserve">цепция проекта предусматривает </w:t>
      </w:r>
      <w:r w:rsidR="0042199A">
        <w:rPr>
          <w:color w:val="auto"/>
        </w:rPr>
        <w:t>создание</w:t>
      </w:r>
      <w:r w:rsidRPr="00D52B3B">
        <w:rPr>
          <w:color w:val="auto"/>
        </w:rPr>
        <w:t xml:space="preserve"> цеха по производству </w:t>
      </w:r>
      <w:r w:rsidR="00A96302">
        <w:rPr>
          <w:color w:val="auto"/>
        </w:rPr>
        <w:t>пластиковых окон</w:t>
      </w:r>
      <w:r w:rsidRPr="00D52B3B">
        <w:rPr>
          <w:color w:val="auto"/>
        </w:rPr>
        <w:t>.</w:t>
      </w:r>
    </w:p>
    <w:p w:rsidR="00DB20A4" w:rsidRDefault="00D52B3B" w:rsidP="00FD5690">
      <w:pPr>
        <w:spacing w:after="0" w:line="360" w:lineRule="auto"/>
        <w:ind w:firstLine="284"/>
        <w:jc w:val="both"/>
        <w:rPr>
          <w:color w:val="auto"/>
        </w:rPr>
      </w:pPr>
      <w:r w:rsidRPr="00D52B3B">
        <w:rPr>
          <w:color w:val="auto"/>
        </w:rPr>
        <w:t>Основными</w:t>
      </w:r>
      <w:r w:rsidR="001248CF">
        <w:rPr>
          <w:color w:val="auto"/>
        </w:rPr>
        <w:t xml:space="preserve"> видами </w:t>
      </w:r>
      <w:r w:rsidR="00A96302">
        <w:rPr>
          <w:color w:val="auto"/>
        </w:rPr>
        <w:t>продукции, производимой</w:t>
      </w:r>
      <w:r w:rsidRPr="00D52B3B">
        <w:rPr>
          <w:color w:val="auto"/>
        </w:rPr>
        <w:t xml:space="preserve"> цехом</w:t>
      </w:r>
      <w:r w:rsidR="00AB5B3C">
        <w:rPr>
          <w:color w:val="auto"/>
        </w:rPr>
        <w:t>,</w:t>
      </w:r>
      <w:r w:rsidRPr="00D52B3B">
        <w:rPr>
          <w:color w:val="auto"/>
        </w:rPr>
        <w:t xml:space="preserve"> будут</w:t>
      </w:r>
      <w:r w:rsidR="00DB20A4">
        <w:rPr>
          <w:color w:val="auto"/>
        </w:rPr>
        <w:t>:</w:t>
      </w:r>
    </w:p>
    <w:p w:rsidR="00DB20A4" w:rsidRDefault="00DB20A4" w:rsidP="00FD5690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="00A96302">
        <w:rPr>
          <w:color w:val="auto"/>
        </w:rPr>
        <w:t>пластиковые окна</w:t>
      </w:r>
      <w:r w:rsidR="003630B6">
        <w:rPr>
          <w:color w:val="auto"/>
        </w:rPr>
        <w:t xml:space="preserve"> для комнат</w:t>
      </w:r>
      <w:r>
        <w:rPr>
          <w:color w:val="auto"/>
        </w:rPr>
        <w:t>;</w:t>
      </w:r>
      <w:r w:rsidR="00AB5B3C">
        <w:rPr>
          <w:color w:val="auto"/>
        </w:rPr>
        <w:t xml:space="preserve"> </w:t>
      </w:r>
    </w:p>
    <w:p w:rsidR="00DB20A4" w:rsidRDefault="00DB20A4" w:rsidP="00FD5690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- </w:t>
      </w:r>
      <w:r w:rsidR="003630B6">
        <w:rPr>
          <w:color w:val="auto"/>
        </w:rPr>
        <w:t>пластиковые окна для лоджий</w:t>
      </w:r>
      <w:r>
        <w:rPr>
          <w:color w:val="auto"/>
        </w:rPr>
        <w:t>.</w:t>
      </w:r>
    </w:p>
    <w:p w:rsidR="00D52B3B" w:rsidRPr="00D52B3B" w:rsidRDefault="00D52B3B" w:rsidP="00FD5690">
      <w:pPr>
        <w:spacing w:after="0" w:line="360" w:lineRule="auto"/>
        <w:ind w:firstLine="284"/>
        <w:jc w:val="both"/>
        <w:rPr>
          <w:color w:val="auto"/>
        </w:rPr>
      </w:pPr>
      <w:r w:rsidRPr="00D52B3B">
        <w:rPr>
          <w:color w:val="auto"/>
        </w:rPr>
        <w:t xml:space="preserve">В </w:t>
      </w:r>
      <w:r w:rsidR="00AB5B3C">
        <w:rPr>
          <w:color w:val="auto"/>
        </w:rPr>
        <w:t>последующем в ассортимент произ</w:t>
      </w:r>
      <w:r w:rsidRPr="00D52B3B">
        <w:rPr>
          <w:color w:val="auto"/>
        </w:rPr>
        <w:t xml:space="preserve">водимой продукции могут быть добавлены </w:t>
      </w:r>
      <w:r w:rsidR="001248CF">
        <w:rPr>
          <w:color w:val="auto"/>
        </w:rPr>
        <w:t xml:space="preserve">другие виды </w:t>
      </w:r>
      <w:r w:rsidR="00A96302" w:rsidRPr="00F667F3">
        <w:rPr>
          <w:color w:val="auto"/>
        </w:rPr>
        <w:t>пластмассовых</w:t>
      </w:r>
      <w:r w:rsidR="00A96302">
        <w:rPr>
          <w:color w:val="auto"/>
        </w:rPr>
        <w:t xml:space="preserve"> изделий</w:t>
      </w:r>
      <w:r w:rsidRPr="00D52B3B">
        <w:rPr>
          <w:color w:val="auto"/>
        </w:rPr>
        <w:t>.</w:t>
      </w:r>
    </w:p>
    <w:p w:rsidR="00A96302" w:rsidRDefault="00A96302" w:rsidP="00FD5690">
      <w:pPr>
        <w:spacing w:after="0" w:line="360" w:lineRule="auto"/>
        <w:ind w:firstLine="284"/>
        <w:jc w:val="both"/>
        <w:rPr>
          <w:color w:val="auto"/>
        </w:rPr>
      </w:pPr>
      <w:r w:rsidRPr="001C0760">
        <w:rPr>
          <w:color w:val="auto"/>
        </w:rPr>
        <w:t xml:space="preserve">Основными потребителями продукции </w:t>
      </w:r>
      <w:r>
        <w:rPr>
          <w:color w:val="auto"/>
        </w:rPr>
        <w:t>будут</w:t>
      </w:r>
      <w:r w:rsidRPr="001C0760">
        <w:rPr>
          <w:color w:val="auto"/>
        </w:rPr>
        <w:t xml:space="preserve"> строительные организации, которые в своей деятельности и</w:t>
      </w:r>
      <w:r>
        <w:rPr>
          <w:color w:val="auto"/>
        </w:rPr>
        <w:t xml:space="preserve">спользуют выпускаемую продукцию. </w:t>
      </w:r>
      <w:r w:rsidR="00336E63" w:rsidRPr="001C0760">
        <w:rPr>
          <w:color w:val="auto"/>
        </w:rPr>
        <w:t>Ко второй группе потребителей следует отнести</w:t>
      </w:r>
      <w:r w:rsidR="00336E63">
        <w:rPr>
          <w:color w:val="auto"/>
        </w:rPr>
        <w:t xml:space="preserve"> частные домохозяйства.</w:t>
      </w:r>
    </w:p>
    <w:p w:rsidR="006A38E7" w:rsidRDefault="006A38E7" w:rsidP="00FD5690">
      <w:pPr>
        <w:spacing w:after="0" w:line="360" w:lineRule="auto"/>
        <w:ind w:firstLine="284"/>
        <w:jc w:val="both"/>
        <w:rPr>
          <w:color w:val="auto"/>
        </w:rPr>
      </w:pPr>
      <w:r w:rsidRPr="001961B2">
        <w:rPr>
          <w:rFonts w:cs="Arial"/>
          <w:color w:val="auto"/>
        </w:rPr>
        <w:t xml:space="preserve">Цех будет размещен в </w:t>
      </w:r>
      <w:r w:rsidR="00537008" w:rsidRPr="001961B2">
        <w:rPr>
          <w:rFonts w:cs="Arial"/>
          <w:color w:val="auto"/>
        </w:rPr>
        <w:t xml:space="preserve">арендованном </w:t>
      </w:r>
      <w:r w:rsidRPr="001961B2">
        <w:rPr>
          <w:rFonts w:cs="Arial"/>
          <w:color w:val="auto"/>
        </w:rPr>
        <w:t xml:space="preserve">помещении общей площадью </w:t>
      </w:r>
      <w:r w:rsidR="00A96302">
        <w:rPr>
          <w:rFonts w:cs="Arial"/>
          <w:color w:val="auto"/>
        </w:rPr>
        <w:t>15</w:t>
      </w:r>
      <w:r w:rsidR="006717B8" w:rsidRPr="001961B2">
        <w:rPr>
          <w:rFonts w:cs="Arial"/>
          <w:color w:val="auto"/>
        </w:rPr>
        <w:t>0</w:t>
      </w:r>
      <w:r w:rsidRPr="001961B2">
        <w:rPr>
          <w:rFonts w:cs="Arial"/>
          <w:color w:val="auto"/>
        </w:rPr>
        <w:t xml:space="preserve"> квадратных метров.</w:t>
      </w:r>
    </w:p>
    <w:p w:rsidR="00C34F42" w:rsidRDefault="006A38E7" w:rsidP="00FD5690">
      <w:pPr>
        <w:spacing w:after="0" w:line="360" w:lineRule="auto"/>
        <w:ind w:firstLine="284"/>
        <w:jc w:val="both"/>
        <w:rPr>
          <w:color w:val="auto"/>
        </w:rPr>
      </w:pPr>
      <w:r w:rsidRPr="006A38E7">
        <w:rPr>
          <w:rFonts w:cs="Arial"/>
          <w:color w:val="auto"/>
        </w:rPr>
        <w:t>Учитывая запланированные в настоящем бизнес-план</w:t>
      </w:r>
      <w:r>
        <w:rPr>
          <w:rFonts w:cs="Arial"/>
          <w:color w:val="auto"/>
        </w:rPr>
        <w:t>е обороты предприятия</w:t>
      </w:r>
      <w:r w:rsidR="00537008">
        <w:rPr>
          <w:rFonts w:cs="Arial"/>
          <w:color w:val="auto"/>
        </w:rPr>
        <w:t>,</w:t>
      </w:r>
      <w:r>
        <w:rPr>
          <w:rFonts w:cs="Arial"/>
          <w:color w:val="auto"/>
        </w:rPr>
        <w:t xml:space="preserve"> рекоменду</w:t>
      </w:r>
      <w:r w:rsidRPr="006A38E7">
        <w:rPr>
          <w:rFonts w:cs="Arial"/>
          <w:color w:val="auto"/>
        </w:rPr>
        <w:t xml:space="preserve">ется осуществлять деятельность в рамках индивидуального </w:t>
      </w:r>
      <w:r>
        <w:rPr>
          <w:rFonts w:cs="Arial"/>
          <w:color w:val="auto"/>
        </w:rPr>
        <w:t xml:space="preserve">предпринимателя </w:t>
      </w:r>
      <w:r w:rsidR="00762837" w:rsidRPr="00762837">
        <w:rPr>
          <w:rFonts w:cs="Arial"/>
          <w:color w:val="auto"/>
        </w:rPr>
        <w:t>с</w:t>
      </w:r>
      <w:r w:rsidR="00C34F42" w:rsidRPr="00762837">
        <w:rPr>
          <w:rFonts w:cs="Arial"/>
          <w:color w:val="auto"/>
        </w:rPr>
        <w:t xml:space="preserve"> использованием специального налогового режима на основе упрощенной декларации.</w:t>
      </w:r>
    </w:p>
    <w:p w:rsidR="00DE4B55" w:rsidRPr="006F166A" w:rsidRDefault="006A38E7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A38E7">
        <w:rPr>
          <w:rFonts w:cs="Arial"/>
          <w:color w:val="auto"/>
        </w:rPr>
        <w:t>Данный бизнес-план не является окончательным вариантом руководства к действию, а показывает лишь потенциальную возможность развития такой бизнес-идеи. Поэтому при реализации настоящего проекта возможно изменение</w:t>
      </w:r>
      <w:r w:rsidR="00DE7610">
        <w:rPr>
          <w:rFonts w:cs="Arial"/>
          <w:color w:val="auto"/>
        </w:rPr>
        <w:t>,</w:t>
      </w:r>
      <w:r w:rsidR="00AC4DEE">
        <w:rPr>
          <w:rFonts w:cs="Arial"/>
          <w:color w:val="auto"/>
        </w:rPr>
        <w:t xml:space="preserve"> как программы продаж, так и ас</w:t>
      </w:r>
      <w:r w:rsidRPr="006A38E7">
        <w:rPr>
          <w:rFonts w:cs="Arial"/>
          <w:color w:val="auto"/>
        </w:rPr>
        <w:t>сортимента выпускаемой продукции.</w:t>
      </w:r>
      <w:r w:rsidR="00DE4B55">
        <w:rPr>
          <w:rFonts w:cs="Arial"/>
          <w:color w:val="auto"/>
        </w:rPr>
        <w:t xml:space="preserve"> </w:t>
      </w:r>
      <w:r w:rsidR="00DE4B55" w:rsidRPr="00DE4B55">
        <w:rPr>
          <w:rFonts w:cs="Arial"/>
          <w:color w:val="auto"/>
        </w:rPr>
        <w:t>Следует более подробно раскрыть конкурентные преимущества планируемой к выпуску продукции, а также отличительные особенности приобретаемого оборудования.</w:t>
      </w:r>
    </w:p>
    <w:p w:rsidR="0019321F" w:rsidRPr="006A38E7" w:rsidRDefault="0019321F" w:rsidP="00FD5690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rFonts w:cs="Arial"/>
          <w:color w:val="auto"/>
        </w:rPr>
        <w:br w:type="page"/>
      </w:r>
    </w:p>
    <w:p w:rsidR="00250625" w:rsidRPr="00626E43" w:rsidRDefault="00122FE2" w:rsidP="00FD5690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9" w:name="_Toc308297086"/>
      <w:r w:rsidRPr="006F166A">
        <w:rPr>
          <w:rFonts w:ascii="Arial" w:hAnsi="Arial" w:cs="Arial"/>
          <w:color w:val="auto"/>
          <w:sz w:val="32"/>
          <w:szCs w:val="32"/>
        </w:rPr>
        <w:lastRenderedPageBreak/>
        <w:t>2. Описание продукта (услуги)</w:t>
      </w:r>
      <w:bookmarkEnd w:id="9"/>
    </w:p>
    <w:p w:rsidR="00102B78" w:rsidRDefault="007B3F93" w:rsidP="00FD5690">
      <w:pPr>
        <w:spacing w:after="0" w:line="360" w:lineRule="auto"/>
        <w:ind w:firstLine="284"/>
        <w:jc w:val="both"/>
        <w:rPr>
          <w:color w:val="auto"/>
        </w:rPr>
      </w:pPr>
      <w:bookmarkStart w:id="10" w:name="_Toc308297087"/>
      <w:r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739775</wp:posOffset>
            </wp:positionV>
            <wp:extent cx="2070100" cy="21120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4947">
        <w:rPr>
          <w:color w:val="FF0000"/>
        </w:rPr>
        <w:t xml:space="preserve"> </w:t>
      </w:r>
      <w:r w:rsidR="000B41C4">
        <w:rPr>
          <w:color w:val="auto"/>
        </w:rPr>
        <w:t>П</w:t>
      </w:r>
      <w:r w:rsidR="000B41C4" w:rsidRPr="000B41C4">
        <w:rPr>
          <w:color w:val="auto"/>
        </w:rPr>
        <w:t xml:space="preserve">ластиковые окна имеют много положительных качеств: они неприхотливы в обслуживании, не требуют дополнительной отделки, имеют высокие показатели по звукоизоляции, теплоизоляции и герметичности. Позитивный фактор – это длительный срок эксплуатации оконных конструкций из ПВХ, напрямую связанный с устойчивостью поливинилхлорида к ультрафиолету, высокой влажности и перепадам температуры. </w:t>
      </w:r>
    </w:p>
    <w:p w:rsidR="000B41C4" w:rsidRPr="000B41C4" w:rsidRDefault="000B41C4" w:rsidP="00FD5690">
      <w:pPr>
        <w:spacing w:after="0" w:line="360" w:lineRule="auto"/>
        <w:ind w:firstLine="284"/>
        <w:jc w:val="both"/>
        <w:rPr>
          <w:color w:val="auto"/>
        </w:rPr>
      </w:pPr>
      <w:r w:rsidRPr="000B41C4">
        <w:rPr>
          <w:color w:val="auto"/>
        </w:rPr>
        <w:t>Немаловажно и то, что пластиковые окна при сходных характеристиках существенно дешевле деревянных и алюминиевых окон. Еще одно неоспоримое достоинство ПВХ - простота утилизации отходов производства окон из ПВХ (пластик выдерживает до пяти циклов переработки без потери качества), а также высокая технологичность производства.</w:t>
      </w:r>
      <w:r w:rsidR="00592A8C" w:rsidRPr="00592A8C">
        <w:rPr>
          <w:noProof/>
          <w:lang w:eastAsia="ru-RU"/>
        </w:rPr>
        <w:t xml:space="preserve"> </w:t>
      </w:r>
    </w:p>
    <w:p w:rsidR="000D2869" w:rsidRDefault="000B41C4" w:rsidP="00FD5690">
      <w:pPr>
        <w:spacing w:after="0" w:line="360" w:lineRule="auto"/>
        <w:ind w:firstLine="284"/>
        <w:jc w:val="both"/>
        <w:rPr>
          <w:color w:val="auto"/>
        </w:rPr>
      </w:pPr>
      <w:r w:rsidRPr="000B41C4">
        <w:rPr>
          <w:color w:val="auto"/>
        </w:rPr>
        <w:t xml:space="preserve">К существенному недостатку оконных конструкций из пластика можно отнести то обстоятельство, что дефекты и повреждения пластикового профиля, в том числе глубокие царапины и сколы, вмятины и трещины, не подлежат восстановлению. Нужно также понимать, что ПВХ пластик притягивает пыль из-за своих электростатических свойств, и принять к сведению информацию о том, что до сих пор ведутся споры о вреде поливинилхлорида для здоровья. Нужно отметить и то, что существует прямая зависимость </w:t>
      </w:r>
      <w:r w:rsidR="00B62BC4" w:rsidRPr="000B41C4">
        <w:rPr>
          <w:color w:val="auto"/>
        </w:rPr>
        <w:t>эксплуатационных</w:t>
      </w:r>
      <w:r w:rsidRPr="000B41C4">
        <w:rPr>
          <w:color w:val="auto"/>
        </w:rPr>
        <w:t xml:space="preserve"> свойств окон от того, как правильно они были собраны и смонтированы.</w:t>
      </w:r>
    </w:p>
    <w:p w:rsidR="003638D1" w:rsidRDefault="00E76E4A" w:rsidP="00FD5690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Ассортимент планируемой продукции </w:t>
      </w:r>
      <w:r w:rsidR="003638D1">
        <w:rPr>
          <w:color w:val="auto"/>
        </w:rPr>
        <w:t>цеха представлен в т</w:t>
      </w:r>
      <w:r w:rsidR="003638D1" w:rsidRPr="003638D1">
        <w:rPr>
          <w:color w:val="auto"/>
        </w:rPr>
        <w:t>аблице 1</w:t>
      </w:r>
      <w:r w:rsidR="006717B8">
        <w:rPr>
          <w:color w:val="auto"/>
        </w:rPr>
        <w:t>.</w:t>
      </w:r>
    </w:p>
    <w:p w:rsidR="00E76E4A" w:rsidRPr="00E76E4A" w:rsidRDefault="00E76E4A" w:rsidP="00FD5690">
      <w:pPr>
        <w:spacing w:after="0" w:line="360" w:lineRule="auto"/>
        <w:ind w:firstLine="284"/>
        <w:jc w:val="both"/>
        <w:rPr>
          <w:rFonts w:cs="Arial"/>
          <w:b/>
          <w:color w:val="auto"/>
          <w:sz w:val="20"/>
        </w:rPr>
      </w:pPr>
      <w:bookmarkStart w:id="11" w:name="_Toc309644782"/>
      <w:r w:rsidRPr="00E76E4A">
        <w:rPr>
          <w:rFonts w:cs="Arial"/>
          <w:b/>
          <w:color w:val="auto"/>
          <w:sz w:val="20"/>
        </w:rPr>
        <w:t xml:space="preserve">Таблица </w:t>
      </w:r>
      <w:r w:rsidR="004C0681" w:rsidRPr="00E76E4A">
        <w:rPr>
          <w:rFonts w:cs="Arial"/>
          <w:b/>
          <w:color w:val="auto"/>
          <w:sz w:val="20"/>
        </w:rPr>
        <w:fldChar w:fldCharType="begin"/>
      </w:r>
      <w:r w:rsidRPr="00E76E4A">
        <w:rPr>
          <w:rFonts w:cs="Arial"/>
          <w:b/>
          <w:color w:val="auto"/>
          <w:sz w:val="20"/>
        </w:rPr>
        <w:instrText xml:space="preserve"> SEQ Таблица \* ARABIC </w:instrText>
      </w:r>
      <w:r w:rsidR="004C0681" w:rsidRPr="00E76E4A">
        <w:rPr>
          <w:rFonts w:cs="Arial"/>
          <w:b/>
          <w:color w:val="auto"/>
          <w:sz w:val="20"/>
        </w:rPr>
        <w:fldChar w:fldCharType="separate"/>
      </w:r>
      <w:r w:rsidR="003E0F93">
        <w:rPr>
          <w:rFonts w:cs="Arial"/>
          <w:b/>
          <w:noProof/>
          <w:color w:val="auto"/>
          <w:sz w:val="20"/>
        </w:rPr>
        <w:t>1</w:t>
      </w:r>
      <w:r w:rsidR="004C0681" w:rsidRPr="00E76E4A">
        <w:rPr>
          <w:rFonts w:cs="Arial"/>
          <w:b/>
          <w:color w:val="auto"/>
          <w:sz w:val="20"/>
        </w:rPr>
        <w:fldChar w:fldCharType="end"/>
      </w:r>
      <w:r w:rsidRPr="00E76E4A">
        <w:rPr>
          <w:rFonts w:cs="Arial"/>
          <w:b/>
          <w:color w:val="auto"/>
          <w:sz w:val="20"/>
        </w:rPr>
        <w:t xml:space="preserve"> –</w:t>
      </w:r>
      <w:r w:rsidR="00DC09F7">
        <w:rPr>
          <w:rFonts w:cs="Arial"/>
          <w:b/>
          <w:color w:val="auto"/>
          <w:sz w:val="20"/>
        </w:rPr>
        <w:t xml:space="preserve"> А</w:t>
      </w:r>
      <w:r w:rsidRPr="00E76E4A">
        <w:rPr>
          <w:rFonts w:cs="Arial"/>
          <w:b/>
          <w:color w:val="auto"/>
          <w:sz w:val="20"/>
        </w:rPr>
        <w:t>ссортимент планируемой продукции цеха</w:t>
      </w:r>
      <w:bookmarkEnd w:id="11"/>
    </w:p>
    <w:tbl>
      <w:tblPr>
        <w:tblW w:w="7812" w:type="dxa"/>
        <w:tblInd w:w="93" w:type="dxa"/>
        <w:tblLook w:val="04A0"/>
      </w:tblPr>
      <w:tblGrid>
        <w:gridCol w:w="2709"/>
        <w:gridCol w:w="5103"/>
      </w:tblGrid>
      <w:tr w:rsidR="00BA06A4" w:rsidRPr="00BA06A4" w:rsidTr="007F20B7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A06A4" w:rsidRPr="00BA06A4" w:rsidRDefault="00BA06A4" w:rsidP="00CA02D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A06A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A06A4" w:rsidRPr="00BA06A4" w:rsidRDefault="009B4947" w:rsidP="00CA02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Назначение</w:t>
            </w:r>
          </w:p>
        </w:tc>
      </w:tr>
      <w:tr w:rsidR="00BA06A4" w:rsidRPr="00BA06A4" w:rsidTr="007F20B7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A4" w:rsidRPr="00BA06A4" w:rsidRDefault="002A7D9C" w:rsidP="00CA02D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Окно</w:t>
            </w:r>
            <w:r w:rsidR="00594E7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пластиковое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A4" w:rsidRPr="00BA06A4" w:rsidRDefault="009B4947" w:rsidP="00CA02D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Для комнат</w:t>
            </w:r>
          </w:p>
        </w:tc>
      </w:tr>
      <w:tr w:rsidR="00BA06A4" w:rsidRPr="00BA06A4" w:rsidTr="007F20B7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6A4" w:rsidRPr="00BA06A4" w:rsidRDefault="00102B78" w:rsidP="00CA02D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Окно</w:t>
            </w:r>
            <w:r w:rsidR="00594E7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пластиковое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BA06A4" w:rsidRPr="00BA06A4" w:rsidRDefault="009B4947" w:rsidP="00CA02D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Для лоджий</w:t>
            </w:r>
          </w:p>
        </w:tc>
      </w:tr>
    </w:tbl>
    <w:p w:rsidR="006717B8" w:rsidRDefault="006717B8" w:rsidP="00FD5690">
      <w:pPr>
        <w:spacing w:after="0" w:line="360" w:lineRule="auto"/>
        <w:ind w:firstLine="284"/>
        <w:jc w:val="both"/>
        <w:rPr>
          <w:color w:val="auto"/>
        </w:rPr>
      </w:pPr>
    </w:p>
    <w:p w:rsidR="00594E7B" w:rsidRDefault="00594E7B" w:rsidP="00FD5690">
      <w:pPr>
        <w:spacing w:after="0" w:line="360" w:lineRule="auto"/>
        <w:ind w:firstLine="284"/>
        <w:jc w:val="both"/>
        <w:rPr>
          <w:color w:val="auto"/>
        </w:rPr>
      </w:pPr>
      <w:r w:rsidRPr="00594E7B">
        <w:rPr>
          <w:color w:val="auto"/>
        </w:rPr>
        <w:t xml:space="preserve">Планируется </w:t>
      </w:r>
      <w:r>
        <w:rPr>
          <w:color w:val="auto"/>
        </w:rPr>
        <w:t xml:space="preserve">изготовление </w:t>
      </w:r>
      <w:r w:rsidR="004E3EAC">
        <w:rPr>
          <w:color w:val="auto"/>
        </w:rPr>
        <w:t xml:space="preserve">стандартных окон размерами: для комнат – 1,5*1,5 м., для лоджий – 1,5*2,4 м. Возможно изготовление окон </w:t>
      </w:r>
      <w:r w:rsidR="004E3EAC" w:rsidRPr="004E3EAC">
        <w:rPr>
          <w:color w:val="auto"/>
        </w:rPr>
        <w:t>других</w:t>
      </w:r>
      <w:r w:rsidRPr="004E3EAC">
        <w:rPr>
          <w:color w:val="auto"/>
        </w:rPr>
        <w:t xml:space="preserve"> размеров</w:t>
      </w:r>
      <w:r>
        <w:rPr>
          <w:color w:val="auto"/>
        </w:rPr>
        <w:t xml:space="preserve"> исходя из потребностей заказчика.</w:t>
      </w:r>
    </w:p>
    <w:p w:rsidR="006D3046" w:rsidRPr="00594E7B" w:rsidRDefault="006D3046" w:rsidP="00FD5690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В литературе и в данном бизнес-плане встречаются другие названия пластиковых окон – окна ПВХ, металлопластиковые окна. Следует иметь в виду, что данные названия обозначают одну и ту же продукцию.</w:t>
      </w:r>
    </w:p>
    <w:p w:rsidR="00250625" w:rsidRPr="00286EB6" w:rsidRDefault="001E473E" w:rsidP="00FD5690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color w:val="auto"/>
        </w:rPr>
        <w:br w:type="page"/>
      </w:r>
      <w:r w:rsidR="00122FE2" w:rsidRPr="00286EB6">
        <w:rPr>
          <w:rFonts w:ascii="Arial" w:hAnsi="Arial" w:cs="Arial"/>
          <w:color w:val="auto"/>
          <w:sz w:val="32"/>
          <w:szCs w:val="32"/>
        </w:rPr>
        <w:lastRenderedPageBreak/>
        <w:t>3. Программа производств</w:t>
      </w:r>
      <w:bookmarkEnd w:id="10"/>
    </w:p>
    <w:p w:rsidR="00AC4DEE" w:rsidRPr="00135F3F" w:rsidRDefault="00AC4DEE" w:rsidP="00FD5690">
      <w:pPr>
        <w:spacing w:after="0" w:line="360" w:lineRule="auto"/>
        <w:ind w:firstLine="284"/>
        <w:rPr>
          <w:color w:val="auto"/>
        </w:rPr>
      </w:pPr>
      <w:r>
        <w:rPr>
          <w:color w:val="auto"/>
        </w:rPr>
        <w:t>В таблице 2</w:t>
      </w:r>
      <w:r w:rsidRPr="00135F3F">
        <w:rPr>
          <w:color w:val="auto"/>
        </w:rPr>
        <w:t xml:space="preserve"> представлена планируемая программа производства по годам</w:t>
      </w:r>
      <w:r w:rsidR="00DD793F">
        <w:rPr>
          <w:color w:val="auto"/>
        </w:rPr>
        <w:t>.</w:t>
      </w:r>
    </w:p>
    <w:p w:rsidR="00A43082" w:rsidRPr="001661F1" w:rsidRDefault="00A43082" w:rsidP="00FD5690">
      <w:pPr>
        <w:spacing w:after="0" w:line="360" w:lineRule="auto"/>
        <w:ind w:firstLine="284"/>
        <w:jc w:val="both"/>
        <w:rPr>
          <w:color w:val="auto"/>
        </w:rPr>
      </w:pPr>
    </w:p>
    <w:p w:rsidR="00264DA0" w:rsidRDefault="00BE5F9A" w:rsidP="00FD5690">
      <w:pPr>
        <w:spacing w:after="0" w:line="360" w:lineRule="auto"/>
        <w:ind w:firstLine="284"/>
        <w:jc w:val="both"/>
        <w:rPr>
          <w:rFonts w:cs="Arial"/>
          <w:b/>
          <w:color w:val="auto"/>
          <w:sz w:val="20"/>
        </w:rPr>
      </w:pPr>
      <w:bookmarkStart w:id="12" w:name="_Toc309644783"/>
      <w:r w:rsidRPr="00C9768A">
        <w:rPr>
          <w:rFonts w:cs="Arial"/>
          <w:b/>
          <w:color w:val="auto"/>
          <w:sz w:val="20"/>
        </w:rPr>
        <w:t xml:space="preserve">Таблица </w:t>
      </w:r>
      <w:r w:rsidR="004C0681" w:rsidRPr="00C9768A">
        <w:rPr>
          <w:rFonts w:cs="Arial"/>
          <w:b/>
          <w:color w:val="auto"/>
          <w:sz w:val="20"/>
        </w:rPr>
        <w:fldChar w:fldCharType="begin"/>
      </w:r>
      <w:r w:rsidRPr="00C9768A">
        <w:rPr>
          <w:rFonts w:cs="Arial"/>
          <w:b/>
          <w:color w:val="auto"/>
          <w:sz w:val="20"/>
        </w:rPr>
        <w:instrText xml:space="preserve"> SEQ Таблица \* ARABIC </w:instrText>
      </w:r>
      <w:r w:rsidR="004C0681" w:rsidRPr="00C9768A">
        <w:rPr>
          <w:rFonts w:cs="Arial"/>
          <w:b/>
          <w:color w:val="auto"/>
          <w:sz w:val="20"/>
        </w:rPr>
        <w:fldChar w:fldCharType="separate"/>
      </w:r>
      <w:r w:rsidR="003E0F93">
        <w:rPr>
          <w:rFonts w:cs="Arial"/>
          <w:b/>
          <w:noProof/>
          <w:color w:val="auto"/>
          <w:sz w:val="20"/>
        </w:rPr>
        <w:t>2</w:t>
      </w:r>
      <w:r w:rsidR="004C0681" w:rsidRPr="00C9768A">
        <w:rPr>
          <w:rFonts w:cs="Arial"/>
          <w:b/>
          <w:color w:val="auto"/>
          <w:sz w:val="20"/>
        </w:rPr>
        <w:fldChar w:fldCharType="end"/>
      </w:r>
      <w:r w:rsidRPr="00C9768A">
        <w:rPr>
          <w:rFonts w:cs="Arial"/>
          <w:b/>
          <w:color w:val="auto"/>
          <w:sz w:val="20"/>
        </w:rPr>
        <w:t xml:space="preserve"> - </w:t>
      </w:r>
      <w:r w:rsidR="00C9768A" w:rsidRPr="00C9768A">
        <w:rPr>
          <w:rFonts w:cs="Arial"/>
          <w:b/>
          <w:color w:val="auto"/>
          <w:sz w:val="20"/>
        </w:rPr>
        <w:t xml:space="preserve">Планируемая программа производства </w:t>
      </w:r>
      <w:r w:rsidR="00B45A2E">
        <w:rPr>
          <w:rFonts w:cs="Arial"/>
          <w:b/>
          <w:color w:val="auto"/>
          <w:sz w:val="20"/>
        </w:rPr>
        <w:t xml:space="preserve"> </w:t>
      </w:r>
      <w:r w:rsidR="00C9768A" w:rsidRPr="00C9768A">
        <w:rPr>
          <w:rFonts w:cs="Arial"/>
          <w:b/>
          <w:color w:val="auto"/>
          <w:sz w:val="20"/>
        </w:rPr>
        <w:t>по годам</w:t>
      </w:r>
      <w:bookmarkEnd w:id="12"/>
    </w:p>
    <w:tbl>
      <w:tblPr>
        <w:tblW w:w="5000" w:type="pct"/>
        <w:tblLook w:val="04A0"/>
      </w:tblPr>
      <w:tblGrid>
        <w:gridCol w:w="3906"/>
        <w:gridCol w:w="1222"/>
        <w:gridCol w:w="916"/>
        <w:gridCol w:w="793"/>
        <w:gridCol w:w="678"/>
        <w:gridCol w:w="678"/>
        <w:gridCol w:w="689"/>
        <w:gridCol w:w="689"/>
      </w:tblGrid>
      <w:tr w:rsidR="00212E3E" w:rsidRPr="00212E3E" w:rsidTr="00212E3E">
        <w:trPr>
          <w:trHeight w:val="255"/>
        </w:trPr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2 014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2 015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2 016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2 018</w:t>
            </w:r>
          </w:p>
        </w:tc>
      </w:tr>
      <w:tr w:rsidR="00212E3E" w:rsidRPr="00212E3E" w:rsidTr="00212E3E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Мощность, 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78%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  <w:tr w:rsidR="00212E3E" w:rsidRPr="00212E3E" w:rsidTr="00212E3E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Окно</w:t>
            </w:r>
            <w:r w:rsidR="00346B8B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для комнат</w:t>
            </w: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шт.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1 003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1 056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1 056</w:t>
            </w:r>
          </w:p>
        </w:tc>
      </w:tr>
      <w:tr w:rsidR="00212E3E" w:rsidRPr="00212E3E" w:rsidTr="00212E3E">
        <w:trPr>
          <w:trHeight w:val="255"/>
        </w:trPr>
        <w:tc>
          <w:tcPr>
            <w:tcW w:w="2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346B8B" w:rsidP="00CA02D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Окно для лоджий</w:t>
            </w:r>
            <w:r w:rsidR="00212E3E"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шт.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1 003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1 056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E3E" w:rsidRPr="00212E3E" w:rsidRDefault="00212E3E" w:rsidP="00CA02D0">
            <w:pPr>
              <w:spacing w:after="0" w:line="240" w:lineRule="auto"/>
              <w:ind w:hanging="39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212E3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1 056</w:t>
            </w:r>
          </w:p>
        </w:tc>
      </w:tr>
    </w:tbl>
    <w:p w:rsidR="007A0F0B" w:rsidRPr="00264DA0" w:rsidRDefault="007A0F0B" w:rsidP="00FD5690">
      <w:pPr>
        <w:spacing w:after="0" w:line="360" w:lineRule="auto"/>
        <w:ind w:firstLine="284"/>
        <w:jc w:val="both"/>
        <w:rPr>
          <w:rFonts w:cs="Arial"/>
          <w:b/>
          <w:color w:val="auto"/>
          <w:sz w:val="20"/>
        </w:rPr>
      </w:pPr>
    </w:p>
    <w:p w:rsidR="009C1DCD" w:rsidRDefault="009C1DCD" w:rsidP="00FD5690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Программа продаж будет осуществляться </w:t>
      </w:r>
      <w:r w:rsidR="004C0A60" w:rsidRPr="00762837">
        <w:rPr>
          <w:color w:val="auto"/>
        </w:rPr>
        <w:t>на основе результатов</w:t>
      </w:r>
      <w:r w:rsidR="00762837" w:rsidRPr="00762837">
        <w:rPr>
          <w:color w:val="auto"/>
        </w:rPr>
        <w:t>,</w:t>
      </w:r>
      <w:r w:rsidR="004C0A60" w:rsidRPr="00762837">
        <w:rPr>
          <w:color w:val="auto"/>
        </w:rPr>
        <w:t xml:space="preserve"> </w:t>
      </w:r>
      <w:r w:rsidR="004C0A60" w:rsidRPr="00CA02D0">
        <w:rPr>
          <w:color w:val="auto"/>
        </w:rPr>
        <w:t>проведенных</w:t>
      </w:r>
      <w:r w:rsidR="004C0A60" w:rsidRPr="00762837">
        <w:rPr>
          <w:color w:val="auto"/>
        </w:rPr>
        <w:t xml:space="preserve"> </w:t>
      </w:r>
      <w:r w:rsidRPr="006F166A">
        <w:rPr>
          <w:color w:val="auto"/>
        </w:rPr>
        <w:t>маркетинговых исследований</w:t>
      </w:r>
      <w:r>
        <w:rPr>
          <w:color w:val="auto"/>
        </w:rPr>
        <w:t xml:space="preserve"> (с целью определения предпочтений потребителей</w:t>
      </w:r>
      <w:r w:rsidR="00DD793F">
        <w:rPr>
          <w:color w:val="auto"/>
        </w:rPr>
        <w:t xml:space="preserve"> в дизайне </w:t>
      </w:r>
      <w:r w:rsidR="006F46BB">
        <w:rPr>
          <w:color w:val="auto"/>
        </w:rPr>
        <w:t>пластиковых окон</w:t>
      </w:r>
      <w:r>
        <w:rPr>
          <w:color w:val="auto"/>
        </w:rPr>
        <w:t>)</w:t>
      </w:r>
      <w:r w:rsidRPr="006F166A">
        <w:rPr>
          <w:color w:val="auto"/>
        </w:rPr>
        <w:t>, а также посредством рекламных акций.</w:t>
      </w:r>
    </w:p>
    <w:p w:rsidR="009C1DCD" w:rsidRPr="006C368D" w:rsidRDefault="009C1DCD" w:rsidP="00FD5690">
      <w:pPr>
        <w:spacing w:after="0" w:line="360" w:lineRule="auto"/>
        <w:ind w:firstLine="284"/>
        <w:jc w:val="both"/>
        <w:rPr>
          <w:color w:val="auto"/>
        </w:rPr>
      </w:pPr>
      <w:r w:rsidRPr="006C368D">
        <w:rPr>
          <w:color w:val="auto"/>
        </w:rPr>
        <w:t xml:space="preserve">При формировании цен была учтена </w:t>
      </w:r>
      <w:r w:rsidR="004C0A60" w:rsidRPr="00762837">
        <w:rPr>
          <w:color w:val="auto"/>
        </w:rPr>
        <w:t>покупательная способность потребителей, определяемая средним уровнем их доходов</w:t>
      </w:r>
      <w:r w:rsidR="00762837" w:rsidRPr="00762837">
        <w:rPr>
          <w:color w:val="auto"/>
        </w:rPr>
        <w:t>.</w:t>
      </w:r>
    </w:p>
    <w:p w:rsidR="009C1DCD" w:rsidRDefault="009C1DCD" w:rsidP="00FD5690">
      <w:pPr>
        <w:spacing w:after="0" w:line="360" w:lineRule="auto"/>
        <w:ind w:firstLine="284"/>
        <w:jc w:val="both"/>
        <w:rPr>
          <w:color w:val="auto"/>
        </w:rPr>
      </w:pPr>
      <w:r w:rsidRPr="006C368D">
        <w:rPr>
          <w:color w:val="auto"/>
        </w:rPr>
        <w:t xml:space="preserve">Формирование цен основано на рыночных </w:t>
      </w:r>
      <w:r w:rsidRPr="00762837">
        <w:rPr>
          <w:color w:val="auto"/>
        </w:rPr>
        <w:t>ценах</w:t>
      </w:r>
      <w:r w:rsidR="004C0A60" w:rsidRPr="00762837">
        <w:rPr>
          <w:color w:val="auto"/>
        </w:rPr>
        <w:t xml:space="preserve"> </w:t>
      </w:r>
      <w:r w:rsidR="004C0A60" w:rsidRPr="00CA02D0">
        <w:rPr>
          <w:color w:val="auto"/>
        </w:rPr>
        <w:t xml:space="preserve">и </w:t>
      </w:r>
      <w:r w:rsidR="007F20B7" w:rsidRPr="00CA02D0">
        <w:rPr>
          <w:color w:val="auto"/>
        </w:rPr>
        <w:t xml:space="preserve">определения </w:t>
      </w:r>
      <w:r w:rsidR="004C0A60" w:rsidRPr="00CA02D0">
        <w:rPr>
          <w:color w:val="auto"/>
        </w:rPr>
        <w:t>полной</w:t>
      </w:r>
      <w:r w:rsidR="004C0A60" w:rsidRPr="00762837">
        <w:rPr>
          <w:color w:val="auto"/>
        </w:rPr>
        <w:t xml:space="preserve"> себестоимости продукции</w:t>
      </w:r>
      <w:r w:rsidRPr="00762837">
        <w:rPr>
          <w:color w:val="auto"/>
        </w:rPr>
        <w:t>.</w:t>
      </w:r>
    </w:p>
    <w:p w:rsidR="00E65127" w:rsidRDefault="00E65127" w:rsidP="00FD5690">
      <w:pPr>
        <w:spacing w:after="0" w:line="360" w:lineRule="auto"/>
        <w:ind w:firstLine="284"/>
        <w:jc w:val="both"/>
        <w:rPr>
          <w:color w:val="auto"/>
        </w:rPr>
      </w:pPr>
    </w:p>
    <w:p w:rsidR="00E65127" w:rsidRDefault="00E65127" w:rsidP="00FD5690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13" w:name="_Toc309644784"/>
      <w:r w:rsidRPr="00E6512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E65127">
        <w:rPr>
          <w:rFonts w:cs="Arial"/>
          <w:bCs w:val="0"/>
          <w:color w:val="auto"/>
          <w:sz w:val="20"/>
          <w:szCs w:val="22"/>
        </w:rPr>
        <w:fldChar w:fldCharType="begin"/>
      </w:r>
      <w:r w:rsidRPr="00E6512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65127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3</w:t>
      </w:r>
      <w:r w:rsidR="004C0681" w:rsidRPr="00E65127">
        <w:rPr>
          <w:rFonts w:cs="Arial"/>
          <w:bCs w:val="0"/>
          <w:color w:val="auto"/>
          <w:sz w:val="20"/>
          <w:szCs w:val="22"/>
        </w:rPr>
        <w:fldChar w:fldCharType="end"/>
      </w:r>
      <w:r w:rsidRPr="00E65127">
        <w:rPr>
          <w:rFonts w:cs="Arial"/>
          <w:bCs w:val="0"/>
          <w:color w:val="auto"/>
          <w:sz w:val="20"/>
          <w:szCs w:val="22"/>
        </w:rPr>
        <w:t xml:space="preserve"> – Планируем</w:t>
      </w:r>
      <w:r w:rsidR="009C1DCD">
        <w:rPr>
          <w:rFonts w:cs="Arial"/>
          <w:bCs w:val="0"/>
          <w:color w:val="auto"/>
          <w:sz w:val="20"/>
          <w:szCs w:val="22"/>
        </w:rPr>
        <w:t>ые цены на продукцию</w:t>
      </w:r>
      <w:r w:rsidR="00CF4081">
        <w:rPr>
          <w:rFonts w:cs="Arial"/>
          <w:bCs w:val="0"/>
          <w:color w:val="auto"/>
          <w:sz w:val="20"/>
          <w:szCs w:val="22"/>
        </w:rPr>
        <w:t>, тенге</w:t>
      </w:r>
      <w:bookmarkEnd w:id="13"/>
    </w:p>
    <w:tbl>
      <w:tblPr>
        <w:tblW w:w="4980" w:type="dxa"/>
        <w:tblInd w:w="93" w:type="dxa"/>
        <w:tblLook w:val="04A0"/>
      </w:tblPr>
      <w:tblGrid>
        <w:gridCol w:w="3120"/>
        <w:gridCol w:w="1860"/>
      </w:tblGrid>
      <w:tr w:rsidR="0011051D" w:rsidRPr="0011051D" w:rsidTr="0011051D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1051D" w:rsidRPr="0011051D" w:rsidRDefault="0011051D" w:rsidP="00CA02D0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1051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1051D" w:rsidRPr="0011051D" w:rsidRDefault="0011051D" w:rsidP="00CA02D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1051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Значение, тг.</w:t>
            </w:r>
          </w:p>
        </w:tc>
      </w:tr>
      <w:tr w:rsidR="0011051D" w:rsidRPr="0011051D" w:rsidTr="0011051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51D" w:rsidRPr="0011051D" w:rsidRDefault="00212E3E" w:rsidP="00CA02D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Окно</w:t>
            </w:r>
            <w:r w:rsidR="00102B78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для комнат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1051D" w:rsidRPr="0011051D" w:rsidRDefault="00212E3E" w:rsidP="00CA02D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23 000</w:t>
            </w:r>
          </w:p>
        </w:tc>
      </w:tr>
      <w:tr w:rsidR="0011051D" w:rsidRPr="0011051D" w:rsidTr="0011051D">
        <w:trPr>
          <w:trHeight w:val="25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51D" w:rsidRPr="0011051D" w:rsidRDefault="00102B78" w:rsidP="00CA02D0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Окно для лоджий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11051D" w:rsidRPr="0011051D" w:rsidRDefault="00212E3E" w:rsidP="00CA02D0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36</w:t>
            </w:r>
            <w:r w:rsidR="0011051D" w:rsidRPr="0011051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500</w:t>
            </w:r>
          </w:p>
        </w:tc>
      </w:tr>
    </w:tbl>
    <w:p w:rsidR="004968B7" w:rsidRDefault="004968B7" w:rsidP="00FD5690">
      <w:pPr>
        <w:spacing w:after="0" w:line="360" w:lineRule="auto"/>
        <w:ind w:firstLine="284"/>
        <w:jc w:val="both"/>
        <w:rPr>
          <w:color w:val="auto"/>
        </w:rPr>
      </w:pPr>
    </w:p>
    <w:p w:rsidR="007C6A52" w:rsidRDefault="007C6A52" w:rsidP="00FD5690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Цены были определены для стандартных окон 1,5*1,5 м. (для комнат) и 1,5*2,4 м. (для лоджий). В случае изготовления окон других размеров цена на продукции будет меняться.</w:t>
      </w:r>
    </w:p>
    <w:p w:rsidR="007014D3" w:rsidRDefault="007014D3" w:rsidP="00FD5690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>Конкурентная стоимость продукции складывается из:</w:t>
      </w:r>
    </w:p>
    <w:p w:rsidR="007014D3" w:rsidRDefault="007014D3" w:rsidP="00FD5690">
      <w:pPr>
        <w:spacing w:after="0" w:line="360" w:lineRule="auto"/>
        <w:ind w:firstLine="284"/>
        <w:jc w:val="both"/>
        <w:rPr>
          <w:color w:val="auto"/>
        </w:rPr>
      </w:pPr>
      <w:r w:rsidRPr="006C465E">
        <w:rPr>
          <w:color w:val="auto"/>
        </w:rPr>
        <w:t>- относительно низкой себестоимости, что позволит установить конкурентную цену;</w:t>
      </w:r>
    </w:p>
    <w:p w:rsidR="007014D3" w:rsidRDefault="00622287" w:rsidP="00FD5690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- использования </w:t>
      </w:r>
      <w:r w:rsidR="009B4947">
        <w:rPr>
          <w:color w:val="auto"/>
        </w:rPr>
        <w:t>качественного</w:t>
      </w:r>
      <w:r>
        <w:rPr>
          <w:color w:val="auto"/>
        </w:rPr>
        <w:t xml:space="preserve"> сырья.</w:t>
      </w:r>
    </w:p>
    <w:p w:rsidR="00476310" w:rsidRPr="00622700" w:rsidRDefault="00476310" w:rsidP="00FD5690">
      <w:pPr>
        <w:spacing w:after="0" w:line="360" w:lineRule="auto"/>
        <w:ind w:firstLine="284"/>
        <w:jc w:val="both"/>
        <w:rPr>
          <w:color w:val="auto"/>
        </w:rPr>
      </w:pPr>
      <w:r w:rsidRPr="00622700">
        <w:rPr>
          <w:color w:val="auto"/>
        </w:rPr>
        <w:t>При расчете программы продаж инфляция во внимание не принималась, поскольку связанное с инфляцией повышение цен пропорционально отразится на увеличении цен продаж предприятия.</w:t>
      </w:r>
    </w:p>
    <w:p w:rsidR="00865877" w:rsidRDefault="00865877" w:rsidP="00865877">
      <w:pPr>
        <w:jc w:val="both"/>
      </w:pPr>
      <w:r>
        <w:br w:type="page"/>
      </w:r>
    </w:p>
    <w:p w:rsidR="00122FE2" w:rsidRPr="00286EB6" w:rsidRDefault="00122FE2" w:rsidP="00FD5690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14" w:name="_Toc308297088"/>
      <w:r w:rsidRPr="00286EB6">
        <w:rPr>
          <w:rFonts w:ascii="Arial" w:hAnsi="Arial" w:cs="Arial"/>
          <w:color w:val="auto"/>
          <w:sz w:val="32"/>
          <w:szCs w:val="32"/>
        </w:rPr>
        <w:lastRenderedPageBreak/>
        <w:t>4. Маркетинговый план</w:t>
      </w:r>
      <w:bookmarkEnd w:id="14"/>
    </w:p>
    <w:p w:rsidR="00CF5048" w:rsidRPr="003A3516" w:rsidRDefault="00122FE2" w:rsidP="00FD5690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15" w:name="_Toc308297089"/>
      <w:r w:rsidRPr="006F166A">
        <w:rPr>
          <w:rFonts w:ascii="Arial" w:hAnsi="Arial" w:cs="Arial"/>
          <w:color w:val="auto"/>
          <w:sz w:val="24"/>
          <w:szCs w:val="24"/>
        </w:rPr>
        <w:t>4.1 Описание рынка продукции (услуг)</w:t>
      </w:r>
      <w:bookmarkStart w:id="16" w:name="_Toc308297090"/>
      <w:bookmarkEnd w:id="15"/>
    </w:p>
    <w:p w:rsidR="002416B9" w:rsidRPr="00D43D7A" w:rsidRDefault="002416B9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D43D7A">
        <w:rPr>
          <w:color w:val="auto"/>
        </w:rPr>
        <w:t>Наблюдаемые в Казахстане стабильные тенденции роста объемов высококомфортного частного строительства и ежегодное увеличение спроса на коммерческую (офисную) недвижимость и связанные с этим услуги на евроремонт помещений - предопределяют стабильный рост спроса на металлопластиковые ограждающие строительные конструкции.</w:t>
      </w:r>
    </w:p>
    <w:p w:rsidR="00743C00" w:rsidRPr="00D43D7A" w:rsidRDefault="002416B9" w:rsidP="00FD5690">
      <w:pPr>
        <w:spacing w:after="0" w:line="360" w:lineRule="auto"/>
        <w:ind w:firstLine="284"/>
        <w:jc w:val="both"/>
        <w:rPr>
          <w:color w:val="auto"/>
        </w:rPr>
      </w:pPr>
      <w:r w:rsidRPr="00D43D7A">
        <w:rPr>
          <w:color w:val="auto"/>
        </w:rPr>
        <w:t>За полстолетия эксплуатации пластиковые окна зарекомендовали себя с самой лучшей стороны. Следуя законам рыночной конкуренции, постоянно увеличивающийся спрос на них обусловил и существенный рост объемов производства, что в свою очередь не могло не сказаться на цене. Сегодня пластиковые окна</w:t>
      </w:r>
      <w:r w:rsidR="00346B8B" w:rsidRPr="00D43D7A">
        <w:rPr>
          <w:color w:val="auto"/>
        </w:rPr>
        <w:t xml:space="preserve"> </w:t>
      </w:r>
      <w:r w:rsidRPr="00D43D7A">
        <w:rPr>
          <w:color w:val="auto"/>
        </w:rPr>
        <w:t>– почти бюджетный товар.</w:t>
      </w:r>
    </w:p>
    <w:p w:rsidR="00E73526" w:rsidRDefault="00E73526" w:rsidP="00FD5690">
      <w:pPr>
        <w:spacing w:after="0" w:line="360" w:lineRule="auto"/>
        <w:ind w:firstLine="284"/>
        <w:jc w:val="both"/>
        <w:rPr>
          <w:color w:val="auto"/>
        </w:rPr>
      </w:pPr>
      <w:r w:rsidRPr="00D43D7A">
        <w:rPr>
          <w:color w:val="auto"/>
        </w:rPr>
        <w:t xml:space="preserve">Индекс физического объема производства резиновых и пластмассовых изделий в РК в 2010 году повысился по сравнению с 2009 годом на </w:t>
      </w:r>
      <w:r w:rsidR="008B6518" w:rsidRPr="00D43D7A">
        <w:rPr>
          <w:color w:val="auto"/>
        </w:rPr>
        <w:t xml:space="preserve">43,2 (или на </w:t>
      </w:r>
      <w:r w:rsidRPr="00D43D7A">
        <w:rPr>
          <w:color w:val="auto"/>
        </w:rPr>
        <w:t xml:space="preserve"> </w:t>
      </w:r>
      <w:r w:rsidR="008B6518" w:rsidRPr="00D43D7A">
        <w:rPr>
          <w:color w:val="auto"/>
        </w:rPr>
        <w:t>46,8%) (рисунок 1).</w:t>
      </w:r>
    </w:p>
    <w:p w:rsidR="00762837" w:rsidRPr="00E73526" w:rsidRDefault="00762837" w:rsidP="00FD5690">
      <w:pPr>
        <w:spacing w:after="0" w:line="360" w:lineRule="auto"/>
        <w:ind w:firstLine="284"/>
        <w:jc w:val="both"/>
        <w:rPr>
          <w:b/>
          <w:bCs/>
        </w:rPr>
      </w:pPr>
    </w:p>
    <w:p w:rsidR="00951293" w:rsidRPr="00951293" w:rsidRDefault="00951293" w:rsidP="00FD5690">
      <w:pPr>
        <w:spacing w:after="0" w:line="360" w:lineRule="auto"/>
        <w:ind w:firstLine="284"/>
        <w:rPr>
          <w:bCs/>
        </w:rPr>
      </w:pPr>
      <w:bookmarkStart w:id="17" w:name="_Toc309644804"/>
      <w:r w:rsidRPr="00D43D7A">
        <w:rPr>
          <w:rFonts w:cs="Arial"/>
          <w:b/>
          <w:color w:val="auto"/>
          <w:sz w:val="20"/>
        </w:rPr>
        <w:t xml:space="preserve">Рисунок </w:t>
      </w:r>
      <w:r w:rsidR="004C0681" w:rsidRPr="00D43D7A">
        <w:rPr>
          <w:rFonts w:cs="Arial"/>
          <w:b/>
          <w:color w:val="auto"/>
          <w:sz w:val="20"/>
        </w:rPr>
        <w:fldChar w:fldCharType="begin"/>
      </w:r>
      <w:r w:rsidRPr="00D43D7A">
        <w:rPr>
          <w:rFonts w:cs="Arial"/>
          <w:b/>
          <w:color w:val="auto"/>
          <w:sz w:val="20"/>
        </w:rPr>
        <w:instrText xml:space="preserve"> SEQ Рисунок \* ARABIC </w:instrText>
      </w:r>
      <w:r w:rsidR="004C0681" w:rsidRPr="00D43D7A">
        <w:rPr>
          <w:rFonts w:cs="Arial"/>
          <w:b/>
          <w:color w:val="auto"/>
          <w:sz w:val="20"/>
        </w:rPr>
        <w:fldChar w:fldCharType="separate"/>
      </w:r>
      <w:r w:rsidR="00D57704" w:rsidRPr="00D43D7A">
        <w:rPr>
          <w:rFonts w:cs="Arial"/>
          <w:b/>
          <w:color w:val="auto"/>
          <w:sz w:val="20"/>
        </w:rPr>
        <w:t>1</w:t>
      </w:r>
      <w:r w:rsidR="004C0681" w:rsidRPr="00D43D7A">
        <w:rPr>
          <w:rFonts w:cs="Arial"/>
          <w:b/>
          <w:color w:val="auto"/>
          <w:sz w:val="20"/>
        </w:rPr>
        <w:fldChar w:fldCharType="end"/>
      </w:r>
      <w:r w:rsidRPr="00D43D7A">
        <w:rPr>
          <w:rFonts w:cs="Arial"/>
          <w:b/>
          <w:color w:val="auto"/>
          <w:sz w:val="20"/>
        </w:rPr>
        <w:t xml:space="preserve"> - Индексы физического объема производства резиновых и пластмассовых изделий в РК</w:t>
      </w:r>
      <w:bookmarkEnd w:id="17"/>
      <w:r w:rsidR="00762837">
        <w:rPr>
          <w:rFonts w:cs="Arial"/>
          <w:b/>
          <w:color w:val="auto"/>
          <w:sz w:val="20"/>
        </w:rPr>
        <w:t>, в % к предыдущему году</w:t>
      </w:r>
    </w:p>
    <w:p w:rsidR="00D34264" w:rsidRDefault="00951293" w:rsidP="00FD5690">
      <w:pPr>
        <w:ind w:firstLine="284"/>
        <w:rPr>
          <w:i/>
        </w:rPr>
      </w:pPr>
      <w:r w:rsidRPr="004B63FF">
        <w:rPr>
          <w:noProof/>
          <w:lang w:eastAsia="ru-RU"/>
        </w:rPr>
        <w:drawing>
          <wp:inline distT="0" distB="0" distL="0" distR="0">
            <wp:extent cx="5934086" cy="2398143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78" cy="240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C00" w:rsidRPr="00D34264" w:rsidRDefault="005E54B0" w:rsidP="005E54B0">
      <w:pPr>
        <w:ind w:firstLine="284"/>
        <w:jc w:val="center"/>
      </w:pPr>
      <w:r>
        <w:rPr>
          <w:i/>
          <w:sz w:val="20"/>
        </w:rPr>
        <w:t xml:space="preserve">                                                                                          </w:t>
      </w:r>
      <w:r w:rsidR="004B63FF" w:rsidRPr="005E54B0">
        <w:rPr>
          <w:i/>
          <w:sz w:val="20"/>
        </w:rPr>
        <w:t>Источник: Агентство РК по статистике</w:t>
      </w:r>
    </w:p>
    <w:p w:rsidR="008B6518" w:rsidRDefault="008B6518" w:rsidP="00FD5690">
      <w:pPr>
        <w:pStyle w:val="af0"/>
        <w:spacing w:after="0" w:line="360" w:lineRule="auto"/>
        <w:ind w:firstLine="284"/>
        <w:jc w:val="both"/>
        <w:rPr>
          <w:rFonts w:cs="Arial"/>
          <w:b w:val="0"/>
          <w:bCs w:val="0"/>
          <w:color w:val="auto"/>
          <w:sz w:val="22"/>
          <w:szCs w:val="22"/>
        </w:rPr>
      </w:pPr>
      <w:r w:rsidRPr="008B6518">
        <w:rPr>
          <w:rFonts w:cs="Arial"/>
          <w:b w:val="0"/>
          <w:bCs w:val="0"/>
          <w:color w:val="auto"/>
          <w:sz w:val="22"/>
          <w:szCs w:val="22"/>
        </w:rPr>
        <w:t>Производство дверей, окон</w:t>
      </w:r>
      <w:r w:rsidR="00B01FE4">
        <w:rPr>
          <w:rFonts w:cs="Arial"/>
          <w:b w:val="0"/>
          <w:bCs w:val="0"/>
          <w:color w:val="auto"/>
          <w:sz w:val="22"/>
          <w:szCs w:val="22"/>
        </w:rPr>
        <w:t xml:space="preserve"> и </w:t>
      </w:r>
      <w:r w:rsidR="00B01FE4" w:rsidRPr="00762837">
        <w:rPr>
          <w:rFonts w:cs="Arial"/>
          <w:b w:val="0"/>
          <w:bCs w:val="0"/>
          <w:color w:val="auto"/>
          <w:sz w:val="22"/>
          <w:szCs w:val="22"/>
        </w:rPr>
        <w:t>изделий</w:t>
      </w:r>
      <w:r w:rsidR="00E11255" w:rsidRPr="00762837">
        <w:rPr>
          <w:rFonts w:cs="Arial"/>
          <w:b w:val="0"/>
          <w:bCs w:val="0"/>
          <w:color w:val="auto"/>
          <w:sz w:val="22"/>
          <w:szCs w:val="22"/>
        </w:rPr>
        <w:t>,</w:t>
      </w:r>
      <w:r w:rsidRPr="008B6518">
        <w:rPr>
          <w:rFonts w:cs="Arial"/>
          <w:b w:val="0"/>
          <w:bCs w:val="0"/>
          <w:color w:val="auto"/>
          <w:sz w:val="22"/>
          <w:szCs w:val="22"/>
        </w:rPr>
        <w:t xml:space="preserve"> </w:t>
      </w:r>
      <w:r w:rsidR="00B01FE4">
        <w:rPr>
          <w:rFonts w:cs="Arial"/>
          <w:b w:val="0"/>
          <w:bCs w:val="0"/>
          <w:color w:val="auto"/>
          <w:sz w:val="22"/>
          <w:szCs w:val="22"/>
        </w:rPr>
        <w:t>аналогичных</w:t>
      </w:r>
      <w:r w:rsidRPr="008B6518">
        <w:rPr>
          <w:rFonts w:cs="Arial"/>
          <w:b w:val="0"/>
          <w:bCs w:val="0"/>
          <w:color w:val="auto"/>
          <w:sz w:val="22"/>
          <w:szCs w:val="22"/>
        </w:rPr>
        <w:t xml:space="preserve"> из пластмасс в Атырауской области</w:t>
      </w:r>
      <w:r w:rsidR="00B01FE4">
        <w:rPr>
          <w:rFonts w:cs="Arial"/>
          <w:b w:val="0"/>
          <w:bCs w:val="0"/>
          <w:color w:val="auto"/>
          <w:sz w:val="22"/>
          <w:szCs w:val="22"/>
        </w:rPr>
        <w:t xml:space="preserve"> имеет тенденцию к увеличению. Так, если в 2006 году было произведено 554 412 кг продукции, то в 2007 году объем производства повысился на </w:t>
      </w:r>
      <w:r w:rsidR="003A452C">
        <w:rPr>
          <w:rFonts w:cs="Arial"/>
          <w:b w:val="0"/>
          <w:bCs w:val="0"/>
          <w:color w:val="auto"/>
          <w:sz w:val="22"/>
          <w:szCs w:val="22"/>
        </w:rPr>
        <w:t>141 263 кг.</w:t>
      </w:r>
    </w:p>
    <w:p w:rsidR="003A452C" w:rsidRPr="001B4F34" w:rsidRDefault="003A452C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3A452C">
        <w:rPr>
          <w:rFonts w:cs="Arial"/>
          <w:color w:val="auto"/>
        </w:rPr>
        <w:t>Далее наблюдается снижение производства (до 2010 года</w:t>
      </w:r>
      <w:r w:rsidRPr="001B4F34">
        <w:rPr>
          <w:rFonts w:cs="Arial"/>
          <w:color w:val="auto"/>
        </w:rPr>
        <w:t xml:space="preserve">). </w:t>
      </w:r>
      <w:r w:rsidR="001B4F34">
        <w:rPr>
          <w:rFonts w:cs="Arial"/>
          <w:color w:val="auto"/>
        </w:rPr>
        <w:t xml:space="preserve">В 2010 году объем производства повысился </w:t>
      </w:r>
      <w:r w:rsidR="006077C7">
        <w:rPr>
          <w:rFonts w:cs="Arial"/>
          <w:color w:val="auto"/>
        </w:rPr>
        <w:t xml:space="preserve">по сравнению с 2009 годом </w:t>
      </w:r>
      <w:r w:rsidR="001B4F34">
        <w:rPr>
          <w:rFonts w:cs="Arial"/>
          <w:color w:val="auto"/>
        </w:rPr>
        <w:t xml:space="preserve">на </w:t>
      </w:r>
      <w:r w:rsidR="007F20B7">
        <w:rPr>
          <w:rFonts w:cs="Arial"/>
          <w:color w:val="auto"/>
        </w:rPr>
        <w:t>306 295 кг</w:t>
      </w:r>
      <w:r w:rsidR="006077C7">
        <w:rPr>
          <w:rFonts w:cs="Arial"/>
          <w:color w:val="auto"/>
        </w:rPr>
        <w:t xml:space="preserve"> (или на 71,2%) и составил 736 305 кг (рисунок 2).</w:t>
      </w:r>
    </w:p>
    <w:p w:rsidR="00E73526" w:rsidRDefault="00E73526" w:rsidP="00FD5690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</w:p>
    <w:p w:rsidR="00CA02D0" w:rsidRPr="00CA02D0" w:rsidRDefault="00CA02D0" w:rsidP="00CA02D0"/>
    <w:p w:rsidR="004B63FF" w:rsidRDefault="004B63FF" w:rsidP="00FD5690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bookmarkStart w:id="18" w:name="_Toc309644805"/>
      <w:r w:rsidRPr="00B33E72">
        <w:rPr>
          <w:rFonts w:cs="Arial"/>
          <w:bCs w:val="0"/>
          <w:color w:val="auto"/>
          <w:sz w:val="20"/>
          <w:szCs w:val="22"/>
        </w:rPr>
        <w:lastRenderedPageBreak/>
        <w:t xml:space="preserve">Рисунок </w:t>
      </w:r>
      <w:r w:rsidR="004C0681" w:rsidRPr="00B33E72">
        <w:rPr>
          <w:rFonts w:cs="Arial"/>
          <w:bCs w:val="0"/>
          <w:color w:val="auto"/>
          <w:sz w:val="20"/>
          <w:szCs w:val="22"/>
        </w:rPr>
        <w:fldChar w:fldCharType="begin"/>
      </w:r>
      <w:r w:rsidRPr="00B33E72">
        <w:rPr>
          <w:rFonts w:cs="Arial"/>
          <w:bCs w:val="0"/>
          <w:color w:val="auto"/>
          <w:sz w:val="20"/>
          <w:szCs w:val="22"/>
        </w:rPr>
        <w:instrText xml:space="preserve"> SEQ Рисунок \* ARABIC </w:instrText>
      </w:r>
      <w:r w:rsidR="004C0681" w:rsidRPr="00B33E72">
        <w:rPr>
          <w:rFonts w:cs="Arial"/>
          <w:bCs w:val="0"/>
          <w:color w:val="auto"/>
          <w:sz w:val="20"/>
          <w:szCs w:val="22"/>
        </w:rPr>
        <w:fldChar w:fldCharType="separate"/>
      </w:r>
      <w:r w:rsidR="00D57704">
        <w:rPr>
          <w:rFonts w:cs="Arial"/>
          <w:bCs w:val="0"/>
          <w:noProof/>
          <w:color w:val="auto"/>
          <w:sz w:val="20"/>
          <w:szCs w:val="22"/>
        </w:rPr>
        <w:t>2</w:t>
      </w:r>
      <w:r w:rsidR="004C0681" w:rsidRPr="00B33E72">
        <w:rPr>
          <w:rFonts w:cs="Arial"/>
          <w:bCs w:val="0"/>
          <w:color w:val="auto"/>
          <w:sz w:val="20"/>
          <w:szCs w:val="22"/>
        </w:rPr>
        <w:fldChar w:fldCharType="end"/>
      </w:r>
      <w:r w:rsidR="00B33E72">
        <w:rPr>
          <w:rFonts w:cs="Arial"/>
          <w:bCs w:val="0"/>
          <w:color w:val="auto"/>
          <w:sz w:val="20"/>
          <w:szCs w:val="22"/>
        </w:rPr>
        <w:t xml:space="preserve"> – Производство дверей, окон, коробок</w:t>
      </w:r>
      <w:r w:rsidRPr="00B33E72">
        <w:rPr>
          <w:rFonts w:cs="Arial"/>
          <w:bCs w:val="0"/>
          <w:color w:val="auto"/>
          <w:sz w:val="20"/>
          <w:szCs w:val="22"/>
        </w:rPr>
        <w:t xml:space="preserve"> для</w:t>
      </w:r>
      <w:r w:rsidR="00B33E72" w:rsidRPr="00B33E72">
        <w:rPr>
          <w:rFonts w:cs="Arial"/>
          <w:bCs w:val="0"/>
          <w:color w:val="auto"/>
          <w:sz w:val="20"/>
          <w:szCs w:val="22"/>
        </w:rPr>
        <w:t xml:space="preserve"> </w:t>
      </w:r>
      <w:r w:rsidRPr="00B33E72">
        <w:rPr>
          <w:rFonts w:cs="Arial"/>
          <w:bCs w:val="0"/>
          <w:color w:val="auto"/>
          <w:sz w:val="20"/>
          <w:szCs w:val="22"/>
        </w:rPr>
        <w:t>дверей и рамы оконные,</w:t>
      </w:r>
      <w:r w:rsidR="00B33E72" w:rsidRPr="00B33E72">
        <w:rPr>
          <w:rFonts w:cs="Arial"/>
          <w:bCs w:val="0"/>
          <w:color w:val="auto"/>
          <w:sz w:val="20"/>
          <w:szCs w:val="22"/>
        </w:rPr>
        <w:t xml:space="preserve"> </w:t>
      </w:r>
      <w:r w:rsidRPr="00B33E72">
        <w:rPr>
          <w:rFonts w:cs="Arial"/>
          <w:bCs w:val="0"/>
          <w:color w:val="auto"/>
          <w:sz w:val="20"/>
          <w:szCs w:val="22"/>
        </w:rPr>
        <w:t>пороги для дверей,</w:t>
      </w:r>
      <w:r w:rsidR="00B33E72" w:rsidRPr="00B33E72">
        <w:rPr>
          <w:rFonts w:cs="Arial"/>
          <w:bCs w:val="0"/>
          <w:color w:val="auto"/>
          <w:sz w:val="20"/>
          <w:szCs w:val="22"/>
        </w:rPr>
        <w:t xml:space="preserve"> </w:t>
      </w:r>
      <w:r w:rsidRPr="00B33E72">
        <w:rPr>
          <w:rFonts w:cs="Arial"/>
          <w:bCs w:val="0"/>
          <w:color w:val="auto"/>
          <w:sz w:val="20"/>
          <w:szCs w:val="22"/>
        </w:rPr>
        <w:t>ставни, жалюзи и изделия</w:t>
      </w:r>
      <w:r w:rsidR="00B33E72" w:rsidRPr="00B33E72">
        <w:rPr>
          <w:rFonts w:cs="Arial"/>
          <w:bCs w:val="0"/>
          <w:color w:val="auto"/>
          <w:sz w:val="20"/>
          <w:szCs w:val="22"/>
        </w:rPr>
        <w:t xml:space="preserve"> </w:t>
      </w:r>
      <w:r w:rsidRPr="00B33E72">
        <w:rPr>
          <w:rFonts w:cs="Arial"/>
          <w:bCs w:val="0"/>
          <w:color w:val="auto"/>
          <w:sz w:val="20"/>
          <w:szCs w:val="22"/>
        </w:rPr>
        <w:t>аналогичные и их части</w:t>
      </w:r>
      <w:r w:rsidR="00B33E72" w:rsidRPr="00B33E72">
        <w:rPr>
          <w:rFonts w:cs="Arial"/>
          <w:bCs w:val="0"/>
          <w:color w:val="auto"/>
          <w:sz w:val="20"/>
          <w:szCs w:val="22"/>
        </w:rPr>
        <w:t xml:space="preserve"> </w:t>
      </w:r>
      <w:r w:rsidRPr="00B33E72">
        <w:rPr>
          <w:rFonts w:cs="Arial"/>
          <w:bCs w:val="0"/>
          <w:color w:val="auto"/>
          <w:sz w:val="20"/>
          <w:szCs w:val="22"/>
        </w:rPr>
        <w:t>из пластмасс</w:t>
      </w:r>
      <w:r w:rsidR="00B33E72">
        <w:rPr>
          <w:rFonts w:cs="Arial"/>
          <w:bCs w:val="0"/>
          <w:color w:val="auto"/>
          <w:sz w:val="20"/>
          <w:szCs w:val="22"/>
        </w:rPr>
        <w:t xml:space="preserve"> в Атырауской области</w:t>
      </w:r>
      <w:r w:rsidRPr="00B33E72">
        <w:rPr>
          <w:rFonts w:cs="Arial"/>
          <w:bCs w:val="0"/>
          <w:color w:val="auto"/>
          <w:sz w:val="20"/>
          <w:szCs w:val="22"/>
        </w:rPr>
        <w:t>, кг</w:t>
      </w:r>
      <w:bookmarkEnd w:id="18"/>
    </w:p>
    <w:p w:rsidR="00D34264" w:rsidRPr="00D34264" w:rsidRDefault="00D34264" w:rsidP="00D3426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56008" cy="182880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645BC" w:rsidRPr="00E236A1" w:rsidRDefault="005E54B0" w:rsidP="005E54B0">
      <w:pPr>
        <w:spacing w:after="0" w:line="360" w:lineRule="auto"/>
        <w:ind w:firstLine="284"/>
        <w:jc w:val="center"/>
        <w:rPr>
          <w:rFonts w:cs="Arial"/>
          <w:i/>
          <w:color w:val="auto"/>
          <w:sz w:val="20"/>
        </w:rPr>
      </w:pPr>
      <w:r>
        <w:rPr>
          <w:rFonts w:cs="Arial"/>
          <w:i/>
          <w:color w:val="auto"/>
          <w:sz w:val="20"/>
        </w:rPr>
        <w:t xml:space="preserve">                               </w:t>
      </w:r>
      <w:r w:rsidR="006077C7" w:rsidRPr="004B63FF">
        <w:rPr>
          <w:rFonts w:cs="Arial"/>
          <w:i/>
          <w:color w:val="auto"/>
          <w:sz w:val="20"/>
        </w:rPr>
        <w:t>Источник: Агентство РК по статистике</w:t>
      </w:r>
    </w:p>
    <w:p w:rsidR="00CA02D0" w:rsidRDefault="00D01946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Экспорт РК пластмассовых изделий в 2010 году увеличился по сравнению с 2009 годом на </w:t>
      </w:r>
      <w:r w:rsidR="00B215AD" w:rsidRPr="007C6A52">
        <w:rPr>
          <w:rFonts w:cs="Arial"/>
          <w:color w:val="auto"/>
        </w:rPr>
        <w:t>1</w:t>
      </w:r>
      <w:r w:rsidR="005942CC" w:rsidRPr="007C6A52">
        <w:rPr>
          <w:rFonts w:cs="Arial"/>
          <w:color w:val="auto"/>
        </w:rPr>
        <w:t>1 495,6</w:t>
      </w:r>
      <w:r w:rsidR="005942CC">
        <w:rPr>
          <w:rFonts w:cs="Arial"/>
          <w:color w:val="auto"/>
        </w:rPr>
        <w:t xml:space="preserve"> тонн (или на </w:t>
      </w:r>
      <w:r w:rsidR="00554159">
        <w:rPr>
          <w:rFonts w:cs="Arial"/>
          <w:color w:val="auto"/>
        </w:rPr>
        <w:t>67,5%) (таблица 4).</w:t>
      </w:r>
    </w:p>
    <w:p w:rsidR="00554159" w:rsidRPr="005D2C64" w:rsidRDefault="00B215AD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D2C64">
        <w:rPr>
          <w:rFonts w:cs="Arial"/>
          <w:color w:val="auto"/>
        </w:rPr>
        <w:t xml:space="preserve"> </w:t>
      </w:r>
    </w:p>
    <w:p w:rsidR="004B63FF" w:rsidRPr="005D2C64" w:rsidRDefault="00D85F10" w:rsidP="00FD5690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bookmarkStart w:id="19" w:name="_Toc309644785"/>
      <w:r w:rsidRPr="00D85F10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D85F10">
        <w:rPr>
          <w:rFonts w:cs="Arial"/>
          <w:bCs w:val="0"/>
          <w:color w:val="auto"/>
          <w:sz w:val="20"/>
          <w:szCs w:val="22"/>
        </w:rPr>
        <w:fldChar w:fldCharType="begin"/>
      </w:r>
      <w:r w:rsidRPr="00D85F10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D85F10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4</w:t>
      </w:r>
      <w:r w:rsidR="004C0681" w:rsidRPr="00D85F10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AF345C" w:rsidRPr="005D2C64">
        <w:rPr>
          <w:rFonts w:cs="Arial"/>
          <w:bCs w:val="0"/>
          <w:color w:val="auto"/>
          <w:sz w:val="20"/>
          <w:szCs w:val="22"/>
        </w:rPr>
        <w:t>Экспорт Республикой Казахстан пластмасс и изделий из них по основным странам – торговым партнерам</w:t>
      </w:r>
      <w:r w:rsidR="005D2C64" w:rsidRPr="005D2C64">
        <w:rPr>
          <w:rFonts w:cs="Arial"/>
          <w:bCs w:val="0"/>
          <w:color w:val="auto"/>
          <w:sz w:val="20"/>
          <w:szCs w:val="22"/>
        </w:rPr>
        <w:t>, тонн</w:t>
      </w:r>
      <w:bookmarkEnd w:id="19"/>
    </w:p>
    <w:tbl>
      <w:tblPr>
        <w:tblStyle w:val="af1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74A4F" w:rsidTr="00086A6A">
        <w:tc>
          <w:tcPr>
            <w:tcW w:w="1914" w:type="dxa"/>
            <w:vMerge w:val="restart"/>
          </w:tcPr>
          <w:p w:rsidR="00174A4F" w:rsidRPr="00174A4F" w:rsidRDefault="00174A4F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174A4F">
              <w:rPr>
                <w:rFonts w:cs="Arial"/>
                <w:color w:val="auto"/>
                <w:sz w:val="20"/>
              </w:rPr>
              <w:t>Наименование торговых партнеров</w:t>
            </w:r>
          </w:p>
        </w:tc>
        <w:tc>
          <w:tcPr>
            <w:tcW w:w="1914" w:type="dxa"/>
            <w:vMerge w:val="restart"/>
          </w:tcPr>
          <w:p w:rsidR="00174A4F" w:rsidRPr="00174A4F" w:rsidRDefault="00174A4F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174A4F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2009 г.</w:t>
            </w:r>
          </w:p>
        </w:tc>
        <w:tc>
          <w:tcPr>
            <w:tcW w:w="1914" w:type="dxa"/>
            <w:vMerge w:val="restart"/>
          </w:tcPr>
          <w:p w:rsidR="00174A4F" w:rsidRPr="00174A4F" w:rsidRDefault="00174A4F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2010 г.</w:t>
            </w:r>
          </w:p>
        </w:tc>
        <w:tc>
          <w:tcPr>
            <w:tcW w:w="3829" w:type="dxa"/>
            <w:gridSpan w:val="2"/>
          </w:tcPr>
          <w:p w:rsidR="00174A4F" w:rsidRPr="004D5F2A" w:rsidRDefault="004D5F2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4D5F2A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2010 г. в % к 2009 г.</w:t>
            </w:r>
          </w:p>
        </w:tc>
      </w:tr>
      <w:tr w:rsidR="00174A4F" w:rsidTr="00174A4F">
        <w:tc>
          <w:tcPr>
            <w:tcW w:w="1914" w:type="dxa"/>
            <w:vMerge/>
          </w:tcPr>
          <w:p w:rsidR="00174A4F" w:rsidRPr="00174A4F" w:rsidRDefault="00174A4F" w:rsidP="00FD5690">
            <w:pPr>
              <w:ind w:firstLine="284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/>
          </w:tcPr>
          <w:p w:rsidR="00174A4F" w:rsidRPr="00174A4F" w:rsidRDefault="00174A4F" w:rsidP="00FD5690">
            <w:pPr>
              <w:ind w:firstLine="284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vMerge/>
          </w:tcPr>
          <w:p w:rsidR="00174A4F" w:rsidRPr="00174A4F" w:rsidRDefault="00174A4F" w:rsidP="00FD5690">
            <w:pPr>
              <w:ind w:firstLine="284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</w:tcPr>
          <w:p w:rsidR="00174A4F" w:rsidRPr="004D5F2A" w:rsidRDefault="004D5F2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4D5F2A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По количеству</w:t>
            </w:r>
          </w:p>
        </w:tc>
        <w:tc>
          <w:tcPr>
            <w:tcW w:w="1915" w:type="dxa"/>
          </w:tcPr>
          <w:p w:rsidR="00174A4F" w:rsidRPr="004D5F2A" w:rsidRDefault="004D5F2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4D5F2A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По стоимости</w:t>
            </w:r>
          </w:p>
        </w:tc>
      </w:tr>
      <w:tr w:rsidR="00174A4F" w:rsidTr="00174A4F">
        <w:tc>
          <w:tcPr>
            <w:tcW w:w="1914" w:type="dxa"/>
          </w:tcPr>
          <w:p w:rsidR="00174A4F" w:rsidRPr="004D5F2A" w:rsidRDefault="004D5F2A" w:rsidP="00FD5690">
            <w:pPr>
              <w:ind w:firstLine="284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4D5F2A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Страны СНГ</w:t>
            </w:r>
          </w:p>
        </w:tc>
        <w:tc>
          <w:tcPr>
            <w:tcW w:w="1914" w:type="dxa"/>
          </w:tcPr>
          <w:p w:rsidR="00174A4F" w:rsidRPr="001B31A3" w:rsidRDefault="001B31A3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1B31A3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10 492,3</w:t>
            </w:r>
          </w:p>
        </w:tc>
        <w:tc>
          <w:tcPr>
            <w:tcW w:w="1914" w:type="dxa"/>
          </w:tcPr>
          <w:p w:rsidR="00174A4F" w:rsidRPr="001B31A3" w:rsidRDefault="001B31A3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9 343,7</w:t>
            </w:r>
          </w:p>
        </w:tc>
        <w:tc>
          <w:tcPr>
            <w:tcW w:w="1914" w:type="dxa"/>
          </w:tcPr>
          <w:p w:rsidR="00174A4F" w:rsidRPr="001B31A3" w:rsidRDefault="00E7215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915" w:type="dxa"/>
          </w:tcPr>
          <w:p w:rsidR="00174A4F" w:rsidRPr="001B31A3" w:rsidRDefault="00E7215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92,7</w:t>
            </w:r>
          </w:p>
        </w:tc>
      </w:tr>
      <w:tr w:rsidR="00174A4F" w:rsidTr="00174A4F">
        <w:tc>
          <w:tcPr>
            <w:tcW w:w="1914" w:type="dxa"/>
          </w:tcPr>
          <w:p w:rsidR="00174A4F" w:rsidRPr="004D5F2A" w:rsidRDefault="004D5F2A" w:rsidP="00FD5690">
            <w:pPr>
              <w:ind w:firstLine="284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4D5F2A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Остальные страны мира</w:t>
            </w:r>
          </w:p>
        </w:tc>
        <w:tc>
          <w:tcPr>
            <w:tcW w:w="1914" w:type="dxa"/>
          </w:tcPr>
          <w:p w:rsidR="00174A4F" w:rsidRPr="001B31A3" w:rsidRDefault="001B31A3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1B31A3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6 547,7</w:t>
            </w:r>
          </w:p>
        </w:tc>
        <w:tc>
          <w:tcPr>
            <w:tcW w:w="1914" w:type="dxa"/>
          </w:tcPr>
          <w:p w:rsidR="00174A4F" w:rsidRPr="001B31A3" w:rsidRDefault="001B31A3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19 191,9</w:t>
            </w:r>
          </w:p>
        </w:tc>
        <w:tc>
          <w:tcPr>
            <w:tcW w:w="1914" w:type="dxa"/>
          </w:tcPr>
          <w:p w:rsidR="00174A4F" w:rsidRPr="001B31A3" w:rsidRDefault="00E7215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293,1</w:t>
            </w:r>
          </w:p>
        </w:tc>
        <w:tc>
          <w:tcPr>
            <w:tcW w:w="1915" w:type="dxa"/>
          </w:tcPr>
          <w:p w:rsidR="00174A4F" w:rsidRPr="001B31A3" w:rsidRDefault="00E7215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314,9</w:t>
            </w:r>
          </w:p>
        </w:tc>
      </w:tr>
    </w:tbl>
    <w:p w:rsidR="004B63FF" w:rsidRDefault="004B63FF" w:rsidP="00FD5690">
      <w:pPr>
        <w:ind w:firstLine="284"/>
      </w:pPr>
    </w:p>
    <w:p w:rsidR="001645BC" w:rsidRPr="00E236A1" w:rsidRDefault="00E7215A" w:rsidP="00FD5690">
      <w:pPr>
        <w:spacing w:after="0" w:line="360" w:lineRule="auto"/>
        <w:ind w:firstLine="284"/>
        <w:jc w:val="right"/>
        <w:rPr>
          <w:rFonts w:cs="Arial"/>
          <w:i/>
          <w:color w:val="auto"/>
          <w:sz w:val="20"/>
        </w:rPr>
      </w:pPr>
      <w:r w:rsidRPr="004B63FF">
        <w:rPr>
          <w:rFonts w:cs="Arial"/>
          <w:i/>
          <w:color w:val="auto"/>
          <w:sz w:val="20"/>
        </w:rPr>
        <w:t>Источник: Агентство РК по статистике</w:t>
      </w:r>
    </w:p>
    <w:p w:rsidR="004B63FF" w:rsidRPr="00D43D7A" w:rsidRDefault="004B63FF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D43D7A">
        <w:rPr>
          <w:color w:val="auto"/>
        </w:rPr>
        <w:t xml:space="preserve">Так как основными потребителями будут строительные компании, то </w:t>
      </w:r>
      <w:r w:rsidR="001645BC" w:rsidRPr="00D43D7A">
        <w:rPr>
          <w:color w:val="auto"/>
        </w:rPr>
        <w:t xml:space="preserve">целесообразно рассмотреть </w:t>
      </w:r>
      <w:r w:rsidR="001645BC" w:rsidRPr="007C6A52">
        <w:rPr>
          <w:color w:val="auto"/>
        </w:rPr>
        <w:t>данные</w:t>
      </w:r>
      <w:r w:rsidRPr="007C6A52">
        <w:rPr>
          <w:color w:val="auto"/>
        </w:rPr>
        <w:t xml:space="preserve"> </w:t>
      </w:r>
      <w:r w:rsidR="00B215AD" w:rsidRPr="007C6A52">
        <w:rPr>
          <w:color w:val="auto"/>
        </w:rPr>
        <w:t xml:space="preserve">по </w:t>
      </w:r>
      <w:r w:rsidRPr="007C6A52">
        <w:rPr>
          <w:color w:val="auto"/>
        </w:rPr>
        <w:t>строительной</w:t>
      </w:r>
      <w:r w:rsidRPr="00D43D7A">
        <w:rPr>
          <w:color w:val="auto"/>
        </w:rPr>
        <w:t xml:space="preserve"> отрасли.</w:t>
      </w:r>
    </w:p>
    <w:p w:rsidR="004D283E" w:rsidRPr="00D43D7A" w:rsidRDefault="00D81107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D43D7A">
        <w:rPr>
          <w:color w:val="auto"/>
        </w:rPr>
        <w:t xml:space="preserve">Объем строительных работ в Атырауской области в 2010 году составил 352 695 млн. тенге, что на </w:t>
      </w:r>
      <w:r w:rsidR="00A22C46" w:rsidRPr="00D43D7A">
        <w:rPr>
          <w:color w:val="auto"/>
        </w:rPr>
        <w:t xml:space="preserve">40 354,7 млн. </w:t>
      </w:r>
      <w:r w:rsidR="004804AE" w:rsidRPr="00D43D7A">
        <w:rPr>
          <w:color w:val="auto"/>
        </w:rPr>
        <w:t>тенге больше, чем в 2009 году (рисунок 3).</w:t>
      </w:r>
    </w:p>
    <w:p w:rsidR="00A22C46" w:rsidRDefault="00A22C46" w:rsidP="00FD5690">
      <w:pPr>
        <w:pStyle w:val="af0"/>
        <w:spacing w:after="0" w:line="360" w:lineRule="auto"/>
        <w:ind w:firstLine="284"/>
        <w:rPr>
          <w:rFonts w:cs="Arial"/>
          <w:color w:val="auto"/>
          <w:sz w:val="20"/>
        </w:rPr>
      </w:pPr>
    </w:p>
    <w:p w:rsidR="002744E3" w:rsidRPr="002744E3" w:rsidRDefault="004D283E" w:rsidP="00FD5690">
      <w:pPr>
        <w:pStyle w:val="af0"/>
        <w:spacing w:after="0" w:line="360" w:lineRule="auto"/>
        <w:ind w:firstLine="284"/>
        <w:rPr>
          <w:rFonts w:cs="Arial"/>
          <w:color w:val="auto"/>
          <w:sz w:val="20"/>
        </w:rPr>
      </w:pPr>
      <w:bookmarkStart w:id="20" w:name="_Toc309644806"/>
      <w:r w:rsidRPr="00E236A1">
        <w:rPr>
          <w:rFonts w:cs="Arial"/>
          <w:color w:val="auto"/>
          <w:sz w:val="20"/>
        </w:rPr>
        <w:t xml:space="preserve">Рисунок </w:t>
      </w:r>
      <w:r w:rsidR="004C0681" w:rsidRPr="00E236A1">
        <w:rPr>
          <w:rFonts w:cs="Arial"/>
          <w:color w:val="auto"/>
          <w:sz w:val="20"/>
        </w:rPr>
        <w:fldChar w:fldCharType="begin"/>
      </w:r>
      <w:r w:rsidRPr="00E236A1">
        <w:rPr>
          <w:rFonts w:cs="Arial"/>
          <w:color w:val="auto"/>
          <w:sz w:val="20"/>
        </w:rPr>
        <w:instrText xml:space="preserve"> SEQ Рисунок \* ARABIC </w:instrText>
      </w:r>
      <w:r w:rsidR="004C0681" w:rsidRPr="00E236A1">
        <w:rPr>
          <w:rFonts w:cs="Arial"/>
          <w:color w:val="auto"/>
          <w:sz w:val="20"/>
        </w:rPr>
        <w:fldChar w:fldCharType="separate"/>
      </w:r>
      <w:r w:rsidR="00D57704">
        <w:rPr>
          <w:rFonts w:cs="Arial"/>
          <w:noProof/>
          <w:color w:val="auto"/>
          <w:sz w:val="20"/>
        </w:rPr>
        <w:t>3</w:t>
      </w:r>
      <w:r w:rsidR="004C0681" w:rsidRPr="00E236A1">
        <w:rPr>
          <w:rFonts w:cs="Arial"/>
          <w:color w:val="auto"/>
          <w:sz w:val="20"/>
        </w:rPr>
        <w:fldChar w:fldCharType="end"/>
      </w:r>
      <w:r w:rsidRPr="00E236A1">
        <w:rPr>
          <w:rFonts w:cs="Arial"/>
          <w:color w:val="auto"/>
          <w:sz w:val="20"/>
        </w:rPr>
        <w:t xml:space="preserve"> – Объем строительных работ в Атырауской области</w:t>
      </w:r>
      <w:r w:rsidR="00E236A1" w:rsidRPr="00E236A1">
        <w:rPr>
          <w:rFonts w:cs="Arial"/>
          <w:color w:val="auto"/>
          <w:sz w:val="20"/>
        </w:rPr>
        <w:t>, млн. тенге</w:t>
      </w:r>
      <w:bookmarkEnd w:id="20"/>
    </w:p>
    <w:p w:rsidR="002744E3" w:rsidRPr="002744E3" w:rsidRDefault="00D81107" w:rsidP="00FD5690">
      <w:pPr>
        <w:pStyle w:val="af0"/>
        <w:spacing w:after="0" w:line="360" w:lineRule="auto"/>
        <w:ind w:firstLine="284"/>
        <w:jc w:val="center"/>
        <w:rPr>
          <w:rFonts w:cs="Arial"/>
          <w:color w:val="auto"/>
          <w:sz w:val="20"/>
        </w:rPr>
      </w:pPr>
      <w:r>
        <w:rPr>
          <w:noProof/>
          <w:lang w:eastAsia="ru-RU"/>
        </w:rPr>
        <w:drawing>
          <wp:inline distT="0" distB="0" distL="0" distR="0">
            <wp:extent cx="3976777" cy="1949570"/>
            <wp:effectExtent l="0" t="0" r="508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57704" w:rsidRPr="00481A4A" w:rsidRDefault="005E54B0" w:rsidP="005E54B0">
      <w:pPr>
        <w:spacing w:after="0" w:line="360" w:lineRule="auto"/>
        <w:ind w:firstLine="284"/>
        <w:jc w:val="center"/>
        <w:rPr>
          <w:rFonts w:cs="Arial"/>
          <w:i/>
          <w:color w:val="auto"/>
          <w:sz w:val="20"/>
        </w:rPr>
      </w:pPr>
      <w:r>
        <w:rPr>
          <w:rFonts w:cs="Arial"/>
          <w:i/>
          <w:color w:val="auto"/>
          <w:sz w:val="20"/>
        </w:rPr>
        <w:t xml:space="preserve">                                        </w:t>
      </w:r>
      <w:r w:rsidR="002744E3" w:rsidRPr="004B63FF">
        <w:rPr>
          <w:rFonts w:cs="Arial"/>
          <w:i/>
          <w:color w:val="auto"/>
          <w:sz w:val="20"/>
        </w:rPr>
        <w:t>Источник: Агентство РК по статистике</w:t>
      </w:r>
    </w:p>
    <w:p w:rsidR="00D57704" w:rsidRDefault="00D57704" w:rsidP="00FD5690">
      <w:pPr>
        <w:pStyle w:val="af0"/>
        <w:spacing w:after="0" w:line="360" w:lineRule="auto"/>
        <w:ind w:firstLine="284"/>
        <w:jc w:val="both"/>
        <w:rPr>
          <w:rFonts w:cs="Arial"/>
          <w:color w:val="auto"/>
          <w:sz w:val="20"/>
        </w:rPr>
      </w:pPr>
      <w:bookmarkStart w:id="21" w:name="_Toc309644807"/>
      <w:r w:rsidRPr="00481A4A">
        <w:rPr>
          <w:rFonts w:cs="Arial"/>
          <w:color w:val="auto"/>
          <w:sz w:val="20"/>
        </w:rPr>
        <w:lastRenderedPageBreak/>
        <w:t xml:space="preserve">Рисунок </w:t>
      </w:r>
      <w:r w:rsidR="004C0681" w:rsidRPr="00481A4A">
        <w:rPr>
          <w:rFonts w:cs="Arial"/>
          <w:color w:val="auto"/>
          <w:sz w:val="20"/>
        </w:rPr>
        <w:fldChar w:fldCharType="begin"/>
      </w:r>
      <w:r w:rsidRPr="00481A4A">
        <w:rPr>
          <w:rFonts w:cs="Arial"/>
          <w:color w:val="auto"/>
          <w:sz w:val="20"/>
        </w:rPr>
        <w:instrText xml:space="preserve"> SEQ Рисунок \* ARABIC </w:instrText>
      </w:r>
      <w:r w:rsidR="004C0681" w:rsidRPr="00481A4A">
        <w:rPr>
          <w:rFonts w:cs="Arial"/>
          <w:color w:val="auto"/>
          <w:sz w:val="20"/>
        </w:rPr>
        <w:fldChar w:fldCharType="separate"/>
      </w:r>
      <w:r w:rsidRPr="00481A4A">
        <w:rPr>
          <w:rFonts w:cs="Arial"/>
          <w:color w:val="auto"/>
          <w:sz w:val="20"/>
        </w:rPr>
        <w:t>4</w:t>
      </w:r>
      <w:r w:rsidR="004C0681" w:rsidRPr="00481A4A">
        <w:rPr>
          <w:rFonts w:cs="Arial"/>
          <w:color w:val="auto"/>
          <w:sz w:val="20"/>
        </w:rPr>
        <w:fldChar w:fldCharType="end"/>
      </w:r>
      <w:r w:rsidRPr="00481A4A">
        <w:rPr>
          <w:rFonts w:cs="Arial"/>
          <w:color w:val="auto"/>
          <w:sz w:val="20"/>
        </w:rPr>
        <w:t xml:space="preserve"> – Доля строительных работ Атырауской области в общем объеме работ </w:t>
      </w:r>
      <w:r w:rsidR="00481A4A" w:rsidRPr="00481A4A">
        <w:rPr>
          <w:rFonts w:cs="Arial"/>
          <w:color w:val="auto"/>
          <w:sz w:val="20"/>
        </w:rPr>
        <w:t>РК</w:t>
      </w:r>
      <w:r w:rsidR="00E130EB">
        <w:rPr>
          <w:rFonts w:cs="Arial"/>
          <w:color w:val="auto"/>
          <w:sz w:val="20"/>
        </w:rPr>
        <w:t xml:space="preserve"> в 2010 году</w:t>
      </w:r>
      <w:r w:rsidR="00481A4A" w:rsidRPr="00481A4A">
        <w:rPr>
          <w:rFonts w:cs="Arial"/>
          <w:color w:val="auto"/>
          <w:sz w:val="20"/>
        </w:rPr>
        <w:t>, %</w:t>
      </w:r>
      <w:bookmarkEnd w:id="21"/>
    </w:p>
    <w:p w:rsidR="00481A4A" w:rsidRDefault="00E130EB" w:rsidP="00E130E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59524" cy="1958196"/>
            <wp:effectExtent l="0" t="0" r="3175" b="444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130EB" w:rsidRPr="00481A4A" w:rsidRDefault="005E54B0" w:rsidP="005E54B0">
      <w:pPr>
        <w:spacing w:after="0" w:line="360" w:lineRule="auto"/>
        <w:jc w:val="center"/>
        <w:rPr>
          <w:rFonts w:cs="Arial"/>
          <w:i/>
          <w:color w:val="auto"/>
          <w:sz w:val="20"/>
        </w:rPr>
      </w:pPr>
      <w:r>
        <w:rPr>
          <w:rFonts w:cs="Arial"/>
          <w:i/>
          <w:color w:val="auto"/>
          <w:sz w:val="20"/>
        </w:rPr>
        <w:t xml:space="preserve">                                     </w:t>
      </w:r>
      <w:r w:rsidR="00E130EB" w:rsidRPr="004B63FF">
        <w:rPr>
          <w:rFonts w:cs="Arial"/>
          <w:i/>
          <w:color w:val="auto"/>
          <w:sz w:val="20"/>
        </w:rPr>
        <w:t>Источник: Агентство РК по статистике</w:t>
      </w:r>
    </w:p>
    <w:p w:rsidR="00481A4A" w:rsidRDefault="0040237B" w:rsidP="00FD5690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40237B">
        <w:rPr>
          <w:rFonts w:cs="Arial"/>
          <w:bCs/>
          <w:color w:val="auto"/>
        </w:rPr>
        <w:t>По рисунку</w:t>
      </w:r>
      <w:r>
        <w:rPr>
          <w:rFonts w:cs="Arial"/>
          <w:bCs/>
          <w:color w:val="auto"/>
        </w:rPr>
        <w:t xml:space="preserve"> 4 видно, что доля строительных работ Атырауской области в общем объеме работ </w:t>
      </w:r>
      <w:r w:rsidR="0050422B">
        <w:rPr>
          <w:rFonts w:cs="Arial"/>
          <w:bCs/>
          <w:color w:val="auto"/>
        </w:rPr>
        <w:t>РК составляет 18,4%.</w:t>
      </w:r>
    </w:p>
    <w:p w:rsidR="0050422B" w:rsidRPr="0040237B" w:rsidRDefault="0050422B" w:rsidP="00FD5690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</w:p>
    <w:p w:rsidR="000105A2" w:rsidRPr="000105A2" w:rsidRDefault="000105A2" w:rsidP="00FD5690">
      <w:pPr>
        <w:pStyle w:val="af0"/>
        <w:spacing w:after="0" w:line="360" w:lineRule="auto"/>
        <w:ind w:firstLine="284"/>
        <w:jc w:val="both"/>
        <w:rPr>
          <w:rFonts w:cs="Arial"/>
          <w:b w:val="0"/>
          <w:color w:val="auto"/>
          <w:sz w:val="20"/>
        </w:rPr>
      </w:pPr>
      <w:bookmarkStart w:id="22" w:name="_Toc309644786"/>
      <w:r w:rsidRPr="000105A2">
        <w:rPr>
          <w:rFonts w:cs="Arial"/>
          <w:color w:val="auto"/>
          <w:sz w:val="20"/>
        </w:rPr>
        <w:t xml:space="preserve">Таблица </w:t>
      </w:r>
      <w:r w:rsidR="004C0681" w:rsidRPr="000105A2">
        <w:rPr>
          <w:rFonts w:cs="Arial"/>
          <w:color w:val="auto"/>
          <w:sz w:val="20"/>
        </w:rPr>
        <w:fldChar w:fldCharType="begin"/>
      </w:r>
      <w:r w:rsidRPr="000105A2">
        <w:rPr>
          <w:rFonts w:cs="Arial"/>
          <w:color w:val="auto"/>
          <w:sz w:val="20"/>
        </w:rPr>
        <w:instrText xml:space="preserve"> SEQ Таблица \* ARABIC </w:instrText>
      </w:r>
      <w:r w:rsidR="004C0681" w:rsidRPr="000105A2">
        <w:rPr>
          <w:rFonts w:cs="Arial"/>
          <w:color w:val="auto"/>
          <w:sz w:val="20"/>
        </w:rPr>
        <w:fldChar w:fldCharType="separate"/>
      </w:r>
      <w:r w:rsidR="003E0F93">
        <w:rPr>
          <w:rFonts w:cs="Arial"/>
          <w:noProof/>
          <w:color w:val="auto"/>
          <w:sz w:val="20"/>
        </w:rPr>
        <w:t>5</w:t>
      </w:r>
      <w:r w:rsidR="004C0681" w:rsidRPr="000105A2">
        <w:rPr>
          <w:rFonts w:cs="Arial"/>
          <w:color w:val="auto"/>
          <w:sz w:val="20"/>
        </w:rPr>
        <w:fldChar w:fldCharType="end"/>
      </w:r>
      <w:r w:rsidRPr="000105A2">
        <w:rPr>
          <w:rFonts w:cs="Arial"/>
          <w:color w:val="auto"/>
          <w:sz w:val="20"/>
        </w:rPr>
        <w:t xml:space="preserve"> </w:t>
      </w:r>
      <w:r w:rsidR="009701FD">
        <w:rPr>
          <w:rFonts w:cs="Arial"/>
          <w:color w:val="auto"/>
          <w:sz w:val="20"/>
        </w:rPr>
        <w:t>–</w:t>
      </w:r>
      <w:r>
        <w:t xml:space="preserve"> </w:t>
      </w:r>
      <w:r w:rsidR="009701FD">
        <w:rPr>
          <w:rFonts w:cs="Arial"/>
          <w:color w:val="auto"/>
          <w:sz w:val="20"/>
        </w:rPr>
        <w:t>Ввод в эксплуатацию жилых зданий в Атырауской области</w:t>
      </w:r>
      <w:bookmarkEnd w:id="22"/>
    </w:p>
    <w:tbl>
      <w:tblPr>
        <w:tblStyle w:val="af1"/>
        <w:tblW w:w="9807" w:type="dxa"/>
        <w:tblLook w:val="04A0"/>
      </w:tblPr>
      <w:tblGrid>
        <w:gridCol w:w="3259"/>
        <w:gridCol w:w="1244"/>
        <w:gridCol w:w="2126"/>
        <w:gridCol w:w="992"/>
        <w:gridCol w:w="2186"/>
      </w:tblGrid>
      <w:tr w:rsidR="000E591A" w:rsidRPr="000105A2" w:rsidTr="00AB0E17">
        <w:trPr>
          <w:trHeight w:val="286"/>
        </w:trPr>
        <w:tc>
          <w:tcPr>
            <w:tcW w:w="3259" w:type="dxa"/>
          </w:tcPr>
          <w:p w:rsidR="000E591A" w:rsidRPr="000105A2" w:rsidRDefault="000E591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0105A2">
              <w:rPr>
                <w:rFonts w:cs="Arial"/>
                <w:color w:val="auto"/>
                <w:sz w:val="20"/>
              </w:rPr>
              <w:t>Наименование торговых партнеров</w:t>
            </w:r>
          </w:p>
        </w:tc>
        <w:tc>
          <w:tcPr>
            <w:tcW w:w="1244" w:type="dxa"/>
          </w:tcPr>
          <w:p w:rsidR="000E591A" w:rsidRPr="000105A2" w:rsidRDefault="000E591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0105A2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2009 г.</w:t>
            </w:r>
          </w:p>
        </w:tc>
        <w:tc>
          <w:tcPr>
            <w:tcW w:w="2126" w:type="dxa"/>
          </w:tcPr>
          <w:p w:rsidR="000E591A" w:rsidRPr="000105A2" w:rsidRDefault="000E591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В % к прошлому году</w:t>
            </w:r>
          </w:p>
        </w:tc>
        <w:tc>
          <w:tcPr>
            <w:tcW w:w="992" w:type="dxa"/>
          </w:tcPr>
          <w:p w:rsidR="000E591A" w:rsidRPr="000105A2" w:rsidRDefault="000E591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0105A2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2010 г.</w:t>
            </w:r>
          </w:p>
        </w:tc>
        <w:tc>
          <w:tcPr>
            <w:tcW w:w="2186" w:type="dxa"/>
          </w:tcPr>
          <w:p w:rsidR="000E591A" w:rsidRPr="000105A2" w:rsidRDefault="000E591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В % к прошлому году</w:t>
            </w:r>
          </w:p>
        </w:tc>
      </w:tr>
      <w:tr w:rsidR="000E591A" w:rsidRPr="000105A2" w:rsidTr="00AB0E17">
        <w:tc>
          <w:tcPr>
            <w:tcW w:w="3259" w:type="dxa"/>
          </w:tcPr>
          <w:p w:rsidR="000E591A" w:rsidRPr="000105A2" w:rsidRDefault="000E591A" w:rsidP="00FD5690">
            <w:pPr>
              <w:ind w:firstLine="284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Жилые дома, кв. м общей площади</w:t>
            </w:r>
          </w:p>
        </w:tc>
        <w:tc>
          <w:tcPr>
            <w:tcW w:w="1244" w:type="dxa"/>
          </w:tcPr>
          <w:p w:rsidR="000E591A" w:rsidRPr="000105A2" w:rsidRDefault="000E591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515 025</w:t>
            </w:r>
          </w:p>
        </w:tc>
        <w:tc>
          <w:tcPr>
            <w:tcW w:w="2126" w:type="dxa"/>
          </w:tcPr>
          <w:p w:rsidR="000E591A" w:rsidRDefault="00AB0E17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992" w:type="dxa"/>
          </w:tcPr>
          <w:p w:rsidR="000E591A" w:rsidRPr="000105A2" w:rsidRDefault="000E591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548 098</w:t>
            </w:r>
          </w:p>
        </w:tc>
        <w:tc>
          <w:tcPr>
            <w:tcW w:w="2186" w:type="dxa"/>
          </w:tcPr>
          <w:p w:rsidR="000E591A" w:rsidRPr="000105A2" w:rsidRDefault="00AB0E17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106,4</w:t>
            </w:r>
          </w:p>
        </w:tc>
      </w:tr>
      <w:tr w:rsidR="000E591A" w:rsidRPr="000105A2" w:rsidTr="00AB0E17">
        <w:tc>
          <w:tcPr>
            <w:tcW w:w="3259" w:type="dxa"/>
          </w:tcPr>
          <w:p w:rsidR="000E591A" w:rsidRPr="000105A2" w:rsidRDefault="000E591A" w:rsidP="00FD5690">
            <w:pPr>
              <w:ind w:firstLine="284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Количество квартир, единиц</w:t>
            </w:r>
          </w:p>
        </w:tc>
        <w:tc>
          <w:tcPr>
            <w:tcW w:w="1244" w:type="dxa"/>
          </w:tcPr>
          <w:p w:rsidR="000E591A" w:rsidRPr="000105A2" w:rsidRDefault="000E591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3 619</w:t>
            </w:r>
          </w:p>
        </w:tc>
        <w:tc>
          <w:tcPr>
            <w:tcW w:w="2126" w:type="dxa"/>
          </w:tcPr>
          <w:p w:rsidR="000E591A" w:rsidRDefault="00AB0E17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92" w:type="dxa"/>
          </w:tcPr>
          <w:p w:rsidR="000E591A" w:rsidRPr="000105A2" w:rsidRDefault="000E591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3 658</w:t>
            </w:r>
          </w:p>
        </w:tc>
        <w:tc>
          <w:tcPr>
            <w:tcW w:w="2186" w:type="dxa"/>
          </w:tcPr>
          <w:p w:rsidR="000E591A" w:rsidRPr="000105A2" w:rsidRDefault="000E591A" w:rsidP="00FD5690">
            <w:pPr>
              <w:ind w:firstLine="284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101,1</w:t>
            </w:r>
          </w:p>
        </w:tc>
      </w:tr>
    </w:tbl>
    <w:p w:rsidR="000105A2" w:rsidRPr="000105A2" w:rsidRDefault="000105A2" w:rsidP="00FD5690">
      <w:pPr>
        <w:ind w:firstLine="284"/>
      </w:pPr>
    </w:p>
    <w:p w:rsidR="0002051B" w:rsidRDefault="000105A2" w:rsidP="00FD5690">
      <w:pPr>
        <w:spacing w:after="0" w:line="360" w:lineRule="auto"/>
        <w:ind w:firstLine="284"/>
        <w:jc w:val="right"/>
        <w:rPr>
          <w:rFonts w:cs="Arial"/>
          <w:i/>
          <w:color w:val="auto"/>
          <w:sz w:val="20"/>
        </w:rPr>
      </w:pPr>
      <w:r w:rsidRPr="000105A2">
        <w:rPr>
          <w:rFonts w:cs="Arial"/>
          <w:i/>
          <w:color w:val="auto"/>
          <w:sz w:val="20"/>
        </w:rPr>
        <w:t>Источник: Агентство РК по статистике</w:t>
      </w:r>
    </w:p>
    <w:p w:rsidR="001134B3" w:rsidRPr="007C6A52" w:rsidRDefault="00EA6A9B" w:rsidP="00FD5690">
      <w:pPr>
        <w:spacing w:after="0" w:line="360" w:lineRule="auto"/>
        <w:ind w:firstLine="284"/>
        <w:jc w:val="both"/>
        <w:rPr>
          <w:rFonts w:cs="Arial"/>
          <w:bCs/>
          <w:color w:val="000000" w:themeColor="text1"/>
        </w:rPr>
      </w:pPr>
      <w:r w:rsidRPr="0002051B">
        <w:rPr>
          <w:rFonts w:cs="Arial"/>
          <w:bCs/>
          <w:color w:val="auto"/>
        </w:rPr>
        <w:t>Как показывает таблица</w:t>
      </w:r>
      <w:r w:rsidR="006639B7">
        <w:rPr>
          <w:rFonts w:cs="Arial"/>
          <w:bCs/>
          <w:color w:val="auto"/>
        </w:rPr>
        <w:t xml:space="preserve"> 5</w:t>
      </w:r>
      <w:r w:rsidRPr="0002051B">
        <w:rPr>
          <w:rFonts w:cs="Arial"/>
          <w:bCs/>
          <w:color w:val="auto"/>
        </w:rPr>
        <w:t xml:space="preserve">, в 2010 году наблюдается рост ввода в эксплуатацию жилых </w:t>
      </w:r>
      <w:r w:rsidRPr="007C6A52">
        <w:rPr>
          <w:rFonts w:cs="Arial"/>
          <w:bCs/>
          <w:color w:val="000000" w:themeColor="text1"/>
        </w:rPr>
        <w:t xml:space="preserve">зданий в Атырауской области. </w:t>
      </w:r>
    </w:p>
    <w:p w:rsidR="006A21E5" w:rsidRPr="007C6A52" w:rsidRDefault="007C6A52" w:rsidP="00FD5690">
      <w:pPr>
        <w:spacing w:after="0" w:line="360" w:lineRule="auto"/>
        <w:ind w:firstLine="284"/>
        <w:jc w:val="both"/>
        <w:rPr>
          <w:rFonts w:cs="Arial"/>
          <w:bCs/>
          <w:color w:val="000000" w:themeColor="text1"/>
        </w:rPr>
      </w:pPr>
      <w:r w:rsidRPr="007C6A52">
        <w:rPr>
          <w:rFonts w:cs="Arial"/>
          <w:bCs/>
          <w:color w:val="000000" w:themeColor="text1"/>
        </w:rPr>
        <w:t>Агентство по статистике Республики Казахстан</w:t>
      </w:r>
      <w:r w:rsidR="006A21E5" w:rsidRPr="007C6A52">
        <w:rPr>
          <w:rFonts w:cs="Arial"/>
          <w:bCs/>
          <w:color w:val="000000" w:themeColor="text1"/>
        </w:rPr>
        <w:t xml:space="preserve"> подвело итоги за 2010 год по уровню изменения цен в строительстве и констатиров</w:t>
      </w:r>
      <w:r w:rsidR="00FB60C2" w:rsidRPr="007C6A52">
        <w:rPr>
          <w:rFonts w:cs="Arial"/>
          <w:bCs/>
          <w:color w:val="000000" w:themeColor="text1"/>
        </w:rPr>
        <w:t xml:space="preserve">ало, что их рост составил 3,6% (данные </w:t>
      </w:r>
      <w:r w:rsidR="006A21E5" w:rsidRPr="007C6A52">
        <w:rPr>
          <w:rFonts w:cs="Arial"/>
          <w:bCs/>
          <w:color w:val="000000" w:themeColor="text1"/>
        </w:rPr>
        <w:t>портал</w:t>
      </w:r>
      <w:r w:rsidR="00FB60C2" w:rsidRPr="007C6A52">
        <w:rPr>
          <w:rFonts w:cs="Arial"/>
          <w:bCs/>
          <w:color w:val="000000" w:themeColor="text1"/>
        </w:rPr>
        <w:t>а</w:t>
      </w:r>
      <w:r w:rsidR="006A21E5" w:rsidRPr="007C6A52">
        <w:rPr>
          <w:rFonts w:cs="Arial"/>
          <w:bCs/>
          <w:color w:val="000000" w:themeColor="text1"/>
        </w:rPr>
        <w:t xml:space="preserve"> ОКНА МЕДИА</w:t>
      </w:r>
      <w:r w:rsidR="00FB60C2" w:rsidRPr="007C6A52">
        <w:rPr>
          <w:rFonts w:cs="Arial"/>
          <w:bCs/>
          <w:color w:val="000000" w:themeColor="text1"/>
        </w:rPr>
        <w:t>)</w:t>
      </w:r>
      <w:r w:rsidR="006A21E5" w:rsidRPr="007C6A52">
        <w:rPr>
          <w:rFonts w:cs="Arial"/>
          <w:bCs/>
          <w:color w:val="000000" w:themeColor="text1"/>
        </w:rPr>
        <w:t>.</w:t>
      </w:r>
    </w:p>
    <w:p w:rsidR="006A21E5" w:rsidRPr="006A21E5" w:rsidRDefault="006A21E5" w:rsidP="00FD5690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6A21E5">
        <w:rPr>
          <w:rFonts w:cs="Arial"/>
          <w:bCs/>
          <w:color w:val="auto"/>
        </w:rPr>
        <w:t>В декабре прошедшего года относительно декабря 2009 года цены на строительно-монтажные работы увеличились на 2,9%, затраты на машины и оборудование – на 7,7%, другие работы и затраты – на 3,6%.</w:t>
      </w:r>
    </w:p>
    <w:p w:rsidR="006A21E5" w:rsidRPr="006A21E5" w:rsidRDefault="006A21E5" w:rsidP="00FD5690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6A21E5">
        <w:rPr>
          <w:rFonts w:cs="Arial"/>
          <w:bCs/>
          <w:color w:val="auto"/>
        </w:rPr>
        <w:t xml:space="preserve">Что касается материалов, деталей и конструкций, приобретенных строительными организациями, то за год  они подорожали на 0,1%.  </w:t>
      </w:r>
    </w:p>
    <w:p w:rsidR="006A21E5" w:rsidRPr="006A21E5" w:rsidRDefault="006A21E5" w:rsidP="00FD5690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6A21E5">
        <w:rPr>
          <w:rFonts w:cs="Arial"/>
          <w:bCs/>
          <w:color w:val="auto"/>
        </w:rPr>
        <w:t>Оконная группа отметила уходящий год следующим повышением цен:</w:t>
      </w:r>
    </w:p>
    <w:p w:rsidR="006A21E5" w:rsidRPr="006A21E5" w:rsidRDefault="006A21E5" w:rsidP="00FD5690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6A21E5">
        <w:rPr>
          <w:rFonts w:cs="Arial"/>
          <w:bCs/>
          <w:color w:val="auto"/>
        </w:rPr>
        <w:t>- стекло листовое (флоа</w:t>
      </w:r>
      <w:r w:rsidR="00FB60C2">
        <w:rPr>
          <w:rFonts w:cs="Arial"/>
          <w:bCs/>
          <w:color w:val="auto"/>
        </w:rPr>
        <w:t>т стекло) оконное – на 5,9%;</w:t>
      </w:r>
    </w:p>
    <w:p w:rsidR="00FB60C2" w:rsidRDefault="006A21E5" w:rsidP="00FD5690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6A21E5">
        <w:rPr>
          <w:rFonts w:cs="Arial"/>
          <w:bCs/>
          <w:color w:val="auto"/>
        </w:rPr>
        <w:t>- окна и коробк</w:t>
      </w:r>
      <w:r w:rsidR="00FB60C2">
        <w:rPr>
          <w:rFonts w:cs="Arial"/>
          <w:bCs/>
          <w:color w:val="auto"/>
        </w:rPr>
        <w:t>и оконные пластиковые – на 2,1%.</w:t>
      </w:r>
    </w:p>
    <w:p w:rsidR="005F04AC" w:rsidRDefault="006953AD" w:rsidP="00FD5690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>Далее приведена сравнительная таблица цен на пластиковые окна в Казахстане различных производителей, в том числе и казахстанских.</w:t>
      </w:r>
    </w:p>
    <w:p w:rsidR="006C465E" w:rsidRPr="006953AD" w:rsidRDefault="006C465E" w:rsidP="00FD5690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</w:p>
    <w:p w:rsidR="002416B9" w:rsidRDefault="0088660C" w:rsidP="00FD5690">
      <w:pPr>
        <w:pStyle w:val="af0"/>
        <w:ind w:firstLine="284"/>
        <w:rPr>
          <w:rFonts w:cs="Arial"/>
          <w:bCs w:val="0"/>
          <w:color w:val="auto"/>
          <w:sz w:val="20"/>
          <w:szCs w:val="22"/>
        </w:rPr>
      </w:pPr>
      <w:bookmarkStart w:id="23" w:name="_Toc309644787"/>
      <w:r w:rsidRPr="00755F68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4C0681" w:rsidRPr="00755F68">
        <w:rPr>
          <w:rFonts w:cs="Arial"/>
          <w:bCs w:val="0"/>
          <w:color w:val="auto"/>
          <w:sz w:val="20"/>
          <w:szCs w:val="22"/>
        </w:rPr>
        <w:fldChar w:fldCharType="begin"/>
      </w:r>
      <w:r w:rsidRPr="00755F68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755F68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6</w:t>
      </w:r>
      <w:r w:rsidR="004C0681" w:rsidRPr="00755F68">
        <w:rPr>
          <w:rFonts w:cs="Arial"/>
          <w:bCs w:val="0"/>
          <w:color w:val="auto"/>
          <w:sz w:val="20"/>
          <w:szCs w:val="22"/>
        </w:rPr>
        <w:fldChar w:fldCharType="end"/>
      </w:r>
      <w:r w:rsidRPr="00755F68">
        <w:rPr>
          <w:rFonts w:cs="Arial"/>
          <w:bCs w:val="0"/>
          <w:color w:val="auto"/>
          <w:sz w:val="20"/>
          <w:szCs w:val="22"/>
        </w:rPr>
        <w:t xml:space="preserve"> </w:t>
      </w:r>
      <w:r w:rsidR="00755F68" w:rsidRPr="00755F68">
        <w:rPr>
          <w:rFonts w:cs="Arial"/>
          <w:bCs w:val="0"/>
          <w:color w:val="auto"/>
          <w:sz w:val="20"/>
          <w:szCs w:val="22"/>
        </w:rPr>
        <w:t>–</w:t>
      </w:r>
      <w:r w:rsidRPr="00755F68">
        <w:rPr>
          <w:rFonts w:cs="Arial"/>
          <w:bCs w:val="0"/>
          <w:color w:val="auto"/>
          <w:sz w:val="20"/>
          <w:szCs w:val="22"/>
        </w:rPr>
        <w:t xml:space="preserve"> </w:t>
      </w:r>
      <w:r w:rsidR="00755F68" w:rsidRPr="00755F68">
        <w:rPr>
          <w:rFonts w:cs="Arial"/>
          <w:bCs w:val="0"/>
          <w:color w:val="auto"/>
          <w:sz w:val="20"/>
          <w:szCs w:val="22"/>
        </w:rPr>
        <w:t>Цены на пластиковые окна в РК</w:t>
      </w:r>
      <w:r w:rsidR="00CF57AD">
        <w:rPr>
          <w:rFonts w:cs="Arial"/>
          <w:bCs w:val="0"/>
          <w:color w:val="auto"/>
          <w:sz w:val="20"/>
          <w:szCs w:val="22"/>
        </w:rPr>
        <w:t xml:space="preserve"> в 2011 году</w:t>
      </w:r>
      <w:r w:rsidR="00755F68">
        <w:rPr>
          <w:rFonts w:cs="Arial"/>
          <w:bCs w:val="0"/>
          <w:color w:val="auto"/>
          <w:sz w:val="20"/>
          <w:szCs w:val="22"/>
        </w:rPr>
        <w:t>, тенге</w:t>
      </w:r>
      <w:bookmarkEnd w:id="23"/>
    </w:p>
    <w:tbl>
      <w:tblPr>
        <w:tblStyle w:val="af1"/>
        <w:tblW w:w="5314" w:type="pct"/>
        <w:tblInd w:w="-601" w:type="dxa"/>
        <w:tblLayout w:type="fixed"/>
        <w:tblLook w:val="04A0"/>
      </w:tblPr>
      <w:tblGrid>
        <w:gridCol w:w="567"/>
        <w:gridCol w:w="1402"/>
        <w:gridCol w:w="1587"/>
        <w:gridCol w:w="1322"/>
        <w:gridCol w:w="663"/>
        <w:gridCol w:w="993"/>
        <w:gridCol w:w="993"/>
        <w:gridCol w:w="663"/>
        <w:gridCol w:w="993"/>
        <w:gridCol w:w="989"/>
      </w:tblGrid>
      <w:tr w:rsidR="00496BFC" w:rsidTr="008D3441">
        <w:tc>
          <w:tcPr>
            <w:tcW w:w="279" w:type="pct"/>
            <w:vMerge w:val="restart"/>
          </w:tcPr>
          <w:p w:rsidR="00A91181" w:rsidRPr="00A91181" w:rsidRDefault="00A91181" w:rsidP="00A91181">
            <w:pPr>
              <w:jc w:val="center"/>
              <w:rPr>
                <w:sz w:val="24"/>
              </w:rPr>
            </w:pPr>
            <w:r w:rsidRPr="00A91181">
              <w:rPr>
                <w:sz w:val="24"/>
              </w:rPr>
              <w:t>№</w:t>
            </w:r>
          </w:p>
        </w:tc>
        <w:tc>
          <w:tcPr>
            <w:tcW w:w="689" w:type="pct"/>
            <w:vMerge w:val="restart"/>
          </w:tcPr>
          <w:p w:rsidR="00A91181" w:rsidRPr="00A91181" w:rsidRDefault="00A91181" w:rsidP="00A91181">
            <w:pPr>
              <w:jc w:val="center"/>
              <w:rPr>
                <w:color w:val="auto"/>
              </w:rPr>
            </w:pPr>
            <w:r w:rsidRPr="00A91181">
              <w:rPr>
                <w:rFonts w:cs="Arial"/>
                <w:bCs/>
                <w:color w:val="auto"/>
                <w:sz w:val="20"/>
              </w:rPr>
              <w:t>Производители ПВХ-профиля</w:t>
            </w:r>
          </w:p>
        </w:tc>
        <w:tc>
          <w:tcPr>
            <w:tcW w:w="780" w:type="pct"/>
            <w:vMerge w:val="restart"/>
          </w:tcPr>
          <w:p w:rsidR="00A91181" w:rsidRPr="00A91181" w:rsidRDefault="00A91181" w:rsidP="00A91181">
            <w:pPr>
              <w:jc w:val="center"/>
              <w:rPr>
                <w:rFonts w:cs="Arial"/>
                <w:color w:val="auto"/>
              </w:rPr>
            </w:pPr>
            <w:r w:rsidRPr="00A91181">
              <w:rPr>
                <w:rFonts w:cs="Arial"/>
                <w:color w:val="auto"/>
                <w:sz w:val="20"/>
              </w:rPr>
              <w:t>Cтрана - изготовитель</w:t>
            </w:r>
          </w:p>
        </w:tc>
        <w:tc>
          <w:tcPr>
            <w:tcW w:w="650" w:type="pct"/>
            <w:vMerge w:val="restart"/>
          </w:tcPr>
          <w:p w:rsidR="00A91181" w:rsidRPr="00A91181" w:rsidRDefault="00A91181" w:rsidP="00A91181">
            <w:pPr>
              <w:jc w:val="center"/>
              <w:rPr>
                <w:rFonts w:cs="Arial"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 xml:space="preserve">Модель </w:t>
            </w:r>
            <w:r w:rsidRPr="00A91181">
              <w:rPr>
                <w:rFonts w:cs="Arial"/>
                <w:color w:val="auto"/>
                <w:sz w:val="20"/>
              </w:rPr>
              <w:t xml:space="preserve"> профиля</w:t>
            </w:r>
          </w:p>
        </w:tc>
        <w:tc>
          <w:tcPr>
            <w:tcW w:w="2602" w:type="pct"/>
            <w:gridSpan w:val="6"/>
          </w:tcPr>
          <w:p w:rsidR="00A91181" w:rsidRDefault="00A91181" w:rsidP="00A91181">
            <w:pPr>
              <w:jc w:val="center"/>
            </w:pPr>
            <w:r>
              <w:rPr>
                <w:rFonts w:cs="Arial"/>
                <w:color w:val="auto"/>
                <w:sz w:val="20"/>
              </w:rPr>
              <w:t>Розничная цена окна</w:t>
            </w:r>
            <w:r w:rsidRPr="00A91181">
              <w:rPr>
                <w:rFonts w:cs="Arial"/>
                <w:color w:val="auto"/>
                <w:sz w:val="20"/>
              </w:rPr>
              <w:t>, тенге</w:t>
            </w:r>
          </w:p>
        </w:tc>
      </w:tr>
      <w:tr w:rsidR="00496BFC" w:rsidTr="008D3441">
        <w:tc>
          <w:tcPr>
            <w:tcW w:w="279" w:type="pct"/>
            <w:vMerge/>
          </w:tcPr>
          <w:p w:rsidR="00A91181" w:rsidRDefault="00A91181" w:rsidP="00755F68"/>
        </w:tc>
        <w:tc>
          <w:tcPr>
            <w:tcW w:w="689" w:type="pct"/>
            <w:vMerge/>
          </w:tcPr>
          <w:p w:rsidR="00A91181" w:rsidRDefault="00A91181" w:rsidP="00755F68"/>
        </w:tc>
        <w:tc>
          <w:tcPr>
            <w:tcW w:w="780" w:type="pct"/>
            <w:vMerge/>
          </w:tcPr>
          <w:p w:rsidR="00A91181" w:rsidRDefault="00A91181" w:rsidP="00755F68"/>
        </w:tc>
        <w:tc>
          <w:tcPr>
            <w:tcW w:w="650" w:type="pct"/>
            <w:vMerge/>
          </w:tcPr>
          <w:p w:rsidR="00A91181" w:rsidRDefault="00A91181" w:rsidP="00755F68"/>
        </w:tc>
        <w:tc>
          <w:tcPr>
            <w:tcW w:w="2602" w:type="pct"/>
            <w:gridSpan w:val="6"/>
          </w:tcPr>
          <w:p w:rsidR="00A91181" w:rsidRDefault="004E6293" w:rsidP="004E6293">
            <w:pPr>
              <w:jc w:val="center"/>
            </w:pPr>
            <w:r w:rsidRPr="004E6293">
              <w:rPr>
                <w:rFonts w:cs="Arial"/>
                <w:color w:val="auto"/>
                <w:sz w:val="20"/>
              </w:rPr>
              <w:t>Размер окна (ширина*высота)</w:t>
            </w:r>
          </w:p>
        </w:tc>
      </w:tr>
      <w:tr w:rsidR="007C64D1" w:rsidTr="008D3441">
        <w:tc>
          <w:tcPr>
            <w:tcW w:w="279" w:type="pct"/>
            <w:vMerge/>
          </w:tcPr>
          <w:p w:rsidR="00A91181" w:rsidRDefault="00A91181" w:rsidP="00755F68"/>
        </w:tc>
        <w:tc>
          <w:tcPr>
            <w:tcW w:w="689" w:type="pct"/>
            <w:vMerge/>
          </w:tcPr>
          <w:p w:rsidR="00A91181" w:rsidRDefault="00A91181" w:rsidP="00755F68"/>
        </w:tc>
        <w:tc>
          <w:tcPr>
            <w:tcW w:w="780" w:type="pct"/>
            <w:vMerge/>
          </w:tcPr>
          <w:p w:rsidR="00A91181" w:rsidRDefault="00A91181" w:rsidP="00755F68"/>
        </w:tc>
        <w:tc>
          <w:tcPr>
            <w:tcW w:w="650" w:type="pct"/>
            <w:vMerge/>
          </w:tcPr>
          <w:p w:rsidR="00A91181" w:rsidRDefault="00A91181" w:rsidP="00755F68"/>
        </w:tc>
        <w:tc>
          <w:tcPr>
            <w:tcW w:w="326" w:type="pct"/>
            <w:vMerge w:val="restart"/>
          </w:tcPr>
          <w:p w:rsidR="00A91181" w:rsidRPr="004E6293" w:rsidRDefault="004E6293" w:rsidP="004E6293">
            <w:pPr>
              <w:jc w:val="center"/>
              <w:rPr>
                <w:rFonts w:cs="Arial"/>
                <w:color w:val="auto"/>
                <w:sz w:val="20"/>
              </w:rPr>
            </w:pPr>
            <w:r w:rsidRPr="004E6293">
              <w:rPr>
                <w:rFonts w:cs="Arial"/>
                <w:color w:val="auto"/>
                <w:sz w:val="20"/>
              </w:rPr>
              <w:t>Кол-во камер</w:t>
            </w:r>
          </w:p>
        </w:tc>
        <w:tc>
          <w:tcPr>
            <w:tcW w:w="976" w:type="pct"/>
            <w:gridSpan w:val="2"/>
          </w:tcPr>
          <w:p w:rsidR="00A91181" w:rsidRPr="004E6293" w:rsidRDefault="004E6293" w:rsidP="004E6293">
            <w:pPr>
              <w:jc w:val="center"/>
              <w:rPr>
                <w:rFonts w:cs="Arial"/>
                <w:color w:val="auto"/>
                <w:sz w:val="20"/>
              </w:rPr>
            </w:pPr>
            <w:r w:rsidRPr="004E6293">
              <w:rPr>
                <w:rFonts w:cs="Arial"/>
                <w:color w:val="auto"/>
                <w:sz w:val="20"/>
              </w:rPr>
              <w:t>белый</w:t>
            </w:r>
          </w:p>
        </w:tc>
        <w:tc>
          <w:tcPr>
            <w:tcW w:w="326" w:type="pct"/>
            <w:vMerge w:val="restart"/>
          </w:tcPr>
          <w:p w:rsidR="00A91181" w:rsidRDefault="004E6293" w:rsidP="00755F68">
            <w:r w:rsidRPr="004E6293">
              <w:rPr>
                <w:rFonts w:cs="Arial"/>
                <w:color w:val="auto"/>
                <w:sz w:val="20"/>
              </w:rPr>
              <w:t>Кол-во камер</w:t>
            </w:r>
          </w:p>
        </w:tc>
        <w:tc>
          <w:tcPr>
            <w:tcW w:w="974" w:type="pct"/>
            <w:gridSpan w:val="2"/>
          </w:tcPr>
          <w:p w:rsidR="00A91181" w:rsidRDefault="004E6293" w:rsidP="004E6293">
            <w:pPr>
              <w:jc w:val="center"/>
            </w:pPr>
            <w:r w:rsidRPr="004E6293">
              <w:rPr>
                <w:rFonts w:cs="Arial"/>
                <w:color w:val="auto"/>
                <w:sz w:val="20"/>
              </w:rPr>
              <w:t>под дерево</w:t>
            </w:r>
          </w:p>
        </w:tc>
      </w:tr>
      <w:tr w:rsidR="007C64D1" w:rsidTr="008D3441">
        <w:tc>
          <w:tcPr>
            <w:tcW w:w="279" w:type="pct"/>
            <w:vMerge/>
          </w:tcPr>
          <w:p w:rsidR="00A91181" w:rsidRDefault="00A91181" w:rsidP="00755F68"/>
        </w:tc>
        <w:tc>
          <w:tcPr>
            <w:tcW w:w="689" w:type="pct"/>
            <w:vMerge/>
          </w:tcPr>
          <w:p w:rsidR="00A91181" w:rsidRDefault="00A91181" w:rsidP="00755F68"/>
        </w:tc>
        <w:tc>
          <w:tcPr>
            <w:tcW w:w="780" w:type="pct"/>
            <w:vMerge/>
          </w:tcPr>
          <w:p w:rsidR="00A91181" w:rsidRDefault="00A91181" w:rsidP="00755F68"/>
        </w:tc>
        <w:tc>
          <w:tcPr>
            <w:tcW w:w="650" w:type="pct"/>
            <w:vMerge/>
          </w:tcPr>
          <w:p w:rsidR="00A91181" w:rsidRDefault="00A91181" w:rsidP="00755F68"/>
        </w:tc>
        <w:tc>
          <w:tcPr>
            <w:tcW w:w="326" w:type="pct"/>
            <w:vMerge/>
          </w:tcPr>
          <w:p w:rsidR="00A91181" w:rsidRDefault="00A91181" w:rsidP="00755F68"/>
        </w:tc>
        <w:tc>
          <w:tcPr>
            <w:tcW w:w="488" w:type="pct"/>
          </w:tcPr>
          <w:p w:rsidR="00A91181" w:rsidRDefault="004E6293" w:rsidP="004E6293">
            <w:pPr>
              <w:jc w:val="center"/>
            </w:pPr>
            <w:r w:rsidRPr="004E6293">
              <w:rPr>
                <w:rFonts w:cs="Arial"/>
                <w:color w:val="auto"/>
                <w:sz w:val="20"/>
              </w:rPr>
              <w:t>1120*1420</w:t>
            </w:r>
          </w:p>
        </w:tc>
        <w:tc>
          <w:tcPr>
            <w:tcW w:w="488" w:type="pct"/>
          </w:tcPr>
          <w:p w:rsidR="00A91181" w:rsidRDefault="004E6293" w:rsidP="004E6293">
            <w:pPr>
              <w:jc w:val="center"/>
            </w:pPr>
            <w:r w:rsidRPr="004E6293">
              <w:rPr>
                <w:rFonts w:cs="Arial"/>
                <w:color w:val="auto"/>
                <w:sz w:val="20"/>
              </w:rPr>
              <w:t>2050*1420</w:t>
            </w:r>
          </w:p>
        </w:tc>
        <w:tc>
          <w:tcPr>
            <w:tcW w:w="326" w:type="pct"/>
            <w:vMerge/>
          </w:tcPr>
          <w:p w:rsidR="00A91181" w:rsidRDefault="00A91181" w:rsidP="00755F68"/>
        </w:tc>
        <w:tc>
          <w:tcPr>
            <w:tcW w:w="488" w:type="pct"/>
          </w:tcPr>
          <w:p w:rsidR="00A91181" w:rsidRDefault="004E6293" w:rsidP="004E6293">
            <w:pPr>
              <w:jc w:val="center"/>
            </w:pPr>
            <w:r w:rsidRPr="004E6293">
              <w:rPr>
                <w:rFonts w:cs="Arial"/>
                <w:color w:val="auto"/>
                <w:sz w:val="20"/>
              </w:rPr>
              <w:t>1120*1420</w:t>
            </w:r>
          </w:p>
        </w:tc>
        <w:tc>
          <w:tcPr>
            <w:tcW w:w="486" w:type="pct"/>
          </w:tcPr>
          <w:p w:rsidR="00A91181" w:rsidRDefault="004E6293" w:rsidP="004E6293">
            <w:pPr>
              <w:jc w:val="center"/>
            </w:pPr>
            <w:r w:rsidRPr="004E6293">
              <w:rPr>
                <w:rFonts w:cs="Arial"/>
                <w:color w:val="auto"/>
                <w:sz w:val="20"/>
              </w:rPr>
              <w:t>2050*1420</w:t>
            </w:r>
          </w:p>
        </w:tc>
      </w:tr>
      <w:tr w:rsidR="007C64D1" w:rsidTr="008D3441">
        <w:tc>
          <w:tcPr>
            <w:tcW w:w="279" w:type="pct"/>
          </w:tcPr>
          <w:p w:rsidR="00755F68" w:rsidRPr="00496BFC" w:rsidRDefault="00496BF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496BFC">
              <w:rPr>
                <w:rFonts w:cs="Arial"/>
                <w:bCs/>
                <w:color w:val="auto"/>
                <w:sz w:val="20"/>
              </w:rPr>
              <w:t>1</w:t>
            </w:r>
          </w:p>
        </w:tc>
        <w:tc>
          <w:tcPr>
            <w:tcW w:w="689" w:type="pct"/>
          </w:tcPr>
          <w:p w:rsidR="00496BFC" w:rsidRPr="00496BFC" w:rsidRDefault="00496BFC" w:rsidP="00E551D5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496BFC">
              <w:rPr>
                <w:rFonts w:cs="Arial"/>
                <w:bCs/>
                <w:color w:val="auto"/>
                <w:sz w:val="20"/>
              </w:rPr>
              <w:t>Deceuninck (Декёнинк)</w:t>
            </w:r>
          </w:p>
        </w:tc>
        <w:tc>
          <w:tcPr>
            <w:tcW w:w="780" w:type="pct"/>
          </w:tcPr>
          <w:p w:rsidR="00E551D5" w:rsidRDefault="00E551D5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551D5">
              <w:rPr>
                <w:rFonts w:cs="Arial"/>
                <w:bCs/>
                <w:color w:val="auto"/>
                <w:sz w:val="20"/>
              </w:rPr>
              <w:t>Бельгия</w:t>
            </w:r>
          </w:p>
          <w:p w:rsidR="00755F68" w:rsidRPr="00496BFC" w:rsidRDefault="00E551D5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551D5">
              <w:rPr>
                <w:rFonts w:cs="Arial"/>
                <w:bCs/>
                <w:color w:val="auto"/>
                <w:sz w:val="20"/>
              </w:rPr>
              <w:t>(Турция)</w:t>
            </w:r>
          </w:p>
        </w:tc>
        <w:tc>
          <w:tcPr>
            <w:tcW w:w="650" w:type="pct"/>
          </w:tcPr>
          <w:p w:rsidR="00E551D5" w:rsidRPr="00FF5A07" w:rsidRDefault="00FF5A07" w:rsidP="00E551D5">
            <w:pPr>
              <w:jc w:val="center"/>
              <w:rPr>
                <w:rFonts w:cs="Arial"/>
                <w:bCs/>
                <w:color w:val="auto"/>
                <w:sz w:val="18"/>
              </w:rPr>
            </w:pPr>
            <w:r>
              <w:rPr>
                <w:rFonts w:cs="Arial"/>
                <w:bCs/>
                <w:color w:val="auto"/>
                <w:sz w:val="18"/>
              </w:rPr>
              <w:t>Zendow</w:t>
            </w:r>
          </w:p>
          <w:p w:rsidR="00E551D5" w:rsidRPr="00FF5A07" w:rsidRDefault="00FF5A07" w:rsidP="00E551D5">
            <w:pPr>
              <w:jc w:val="center"/>
              <w:rPr>
                <w:rFonts w:cs="Arial"/>
                <w:bCs/>
                <w:color w:val="auto"/>
                <w:sz w:val="18"/>
              </w:rPr>
            </w:pPr>
            <w:r>
              <w:rPr>
                <w:rFonts w:cs="Arial"/>
                <w:bCs/>
                <w:color w:val="auto"/>
                <w:sz w:val="18"/>
              </w:rPr>
              <w:t>Favorit</w:t>
            </w:r>
          </w:p>
          <w:p w:rsidR="00755F68" w:rsidRPr="00FF5A07" w:rsidRDefault="00E551D5" w:rsidP="00E551D5">
            <w:pPr>
              <w:jc w:val="center"/>
              <w:rPr>
                <w:rFonts w:cs="Arial"/>
                <w:bCs/>
                <w:color w:val="auto"/>
                <w:sz w:val="18"/>
              </w:rPr>
            </w:pPr>
            <w:r w:rsidRPr="00FF5A07">
              <w:rPr>
                <w:rFonts w:cs="Arial"/>
                <w:bCs/>
                <w:color w:val="auto"/>
                <w:sz w:val="18"/>
              </w:rPr>
              <w:t>Prestig</w:t>
            </w:r>
          </w:p>
        </w:tc>
        <w:tc>
          <w:tcPr>
            <w:tcW w:w="326" w:type="pct"/>
          </w:tcPr>
          <w:p w:rsidR="00755F68" w:rsidRPr="00496BFC" w:rsidRDefault="00E551D5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755F68" w:rsidRPr="00496BFC" w:rsidRDefault="00E551D5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29 000</w:t>
            </w:r>
          </w:p>
        </w:tc>
        <w:tc>
          <w:tcPr>
            <w:tcW w:w="488" w:type="pct"/>
          </w:tcPr>
          <w:p w:rsidR="00755F68" w:rsidRPr="00496BFC" w:rsidRDefault="00E551D5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38 000</w:t>
            </w:r>
          </w:p>
        </w:tc>
        <w:tc>
          <w:tcPr>
            <w:tcW w:w="326" w:type="pct"/>
          </w:tcPr>
          <w:p w:rsidR="00755F68" w:rsidRPr="00496BFC" w:rsidRDefault="00E551D5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</w:t>
            </w:r>
          </w:p>
        </w:tc>
        <w:tc>
          <w:tcPr>
            <w:tcW w:w="488" w:type="pct"/>
          </w:tcPr>
          <w:p w:rsidR="00755F68" w:rsidRPr="00496BFC" w:rsidRDefault="00E551D5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46 000</w:t>
            </w:r>
          </w:p>
        </w:tc>
        <w:tc>
          <w:tcPr>
            <w:tcW w:w="486" w:type="pct"/>
          </w:tcPr>
          <w:p w:rsidR="00755F68" w:rsidRPr="00496BFC" w:rsidRDefault="00E551D5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68 000</w:t>
            </w:r>
          </w:p>
        </w:tc>
      </w:tr>
      <w:tr w:rsidR="007C64D1" w:rsidTr="008D3441">
        <w:tc>
          <w:tcPr>
            <w:tcW w:w="279" w:type="pct"/>
          </w:tcPr>
          <w:p w:rsidR="00755F68" w:rsidRPr="00496BFC" w:rsidRDefault="00496BF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496BFC">
              <w:rPr>
                <w:rFonts w:cs="Arial"/>
                <w:bCs/>
                <w:color w:val="auto"/>
                <w:sz w:val="20"/>
              </w:rPr>
              <w:t>2</w:t>
            </w:r>
          </w:p>
        </w:tc>
        <w:tc>
          <w:tcPr>
            <w:tcW w:w="689" w:type="pct"/>
          </w:tcPr>
          <w:p w:rsidR="00755F68" w:rsidRPr="00496BFC" w:rsidRDefault="00E551D5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551D5">
              <w:rPr>
                <w:rFonts w:cs="Arial"/>
                <w:bCs/>
                <w:color w:val="auto"/>
                <w:sz w:val="20"/>
              </w:rPr>
              <w:t>Thyssen (Тиссен)</w:t>
            </w:r>
          </w:p>
        </w:tc>
        <w:tc>
          <w:tcPr>
            <w:tcW w:w="780" w:type="pct"/>
          </w:tcPr>
          <w:p w:rsidR="00755F68" w:rsidRPr="00496BFC" w:rsidRDefault="00E551D5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551D5">
              <w:rPr>
                <w:rFonts w:cs="Arial"/>
                <w:bCs/>
                <w:color w:val="auto"/>
                <w:sz w:val="20"/>
              </w:rPr>
              <w:t>Германия (Россия)</w:t>
            </w:r>
          </w:p>
        </w:tc>
        <w:tc>
          <w:tcPr>
            <w:tcW w:w="650" w:type="pct"/>
          </w:tcPr>
          <w:p w:rsidR="00086A6A" w:rsidRPr="00FF5A07" w:rsidRDefault="00FF5A07" w:rsidP="00086A6A">
            <w:pPr>
              <w:jc w:val="center"/>
              <w:rPr>
                <w:rFonts w:cs="Arial"/>
                <w:bCs/>
                <w:color w:val="auto"/>
                <w:sz w:val="18"/>
              </w:rPr>
            </w:pPr>
            <w:r>
              <w:rPr>
                <w:rFonts w:cs="Arial"/>
                <w:bCs/>
                <w:color w:val="auto"/>
                <w:sz w:val="18"/>
              </w:rPr>
              <w:t>Bautec</w:t>
            </w:r>
          </w:p>
          <w:p w:rsidR="00755F68" w:rsidRPr="00FF5A07" w:rsidRDefault="00086A6A" w:rsidP="00086A6A">
            <w:pPr>
              <w:jc w:val="center"/>
              <w:rPr>
                <w:rFonts w:cs="Arial"/>
                <w:bCs/>
                <w:color w:val="auto"/>
                <w:sz w:val="18"/>
              </w:rPr>
            </w:pPr>
            <w:r w:rsidRPr="00FF5A07">
              <w:rPr>
                <w:rFonts w:cs="Arial"/>
                <w:bCs/>
                <w:color w:val="auto"/>
                <w:sz w:val="18"/>
              </w:rPr>
              <w:t>Favorit</w:t>
            </w:r>
          </w:p>
        </w:tc>
        <w:tc>
          <w:tcPr>
            <w:tcW w:w="326" w:type="pct"/>
          </w:tcPr>
          <w:p w:rsidR="00755F68" w:rsidRPr="00496BFC" w:rsidRDefault="00086A6A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</w:t>
            </w:r>
          </w:p>
        </w:tc>
        <w:tc>
          <w:tcPr>
            <w:tcW w:w="488" w:type="pct"/>
          </w:tcPr>
          <w:p w:rsidR="00755F68" w:rsidRPr="00496BFC" w:rsidRDefault="00086A6A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34 000</w:t>
            </w:r>
          </w:p>
        </w:tc>
        <w:tc>
          <w:tcPr>
            <w:tcW w:w="488" w:type="pct"/>
          </w:tcPr>
          <w:p w:rsidR="00755F68" w:rsidRPr="00496BFC" w:rsidRDefault="00086A6A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41 500</w:t>
            </w:r>
          </w:p>
        </w:tc>
        <w:tc>
          <w:tcPr>
            <w:tcW w:w="326" w:type="pct"/>
          </w:tcPr>
          <w:p w:rsidR="00755F68" w:rsidRPr="00496BFC" w:rsidRDefault="00086A6A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  <w:tc>
          <w:tcPr>
            <w:tcW w:w="488" w:type="pct"/>
          </w:tcPr>
          <w:p w:rsidR="00755F68" w:rsidRPr="00496BFC" w:rsidRDefault="00086A6A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  <w:tc>
          <w:tcPr>
            <w:tcW w:w="486" w:type="pct"/>
          </w:tcPr>
          <w:p w:rsidR="00755F68" w:rsidRPr="00496BFC" w:rsidRDefault="00086A6A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</w:tr>
      <w:tr w:rsidR="007C64D1" w:rsidTr="008D3441">
        <w:tc>
          <w:tcPr>
            <w:tcW w:w="279" w:type="pct"/>
          </w:tcPr>
          <w:p w:rsidR="00755F68" w:rsidRPr="00496BFC" w:rsidRDefault="00496BF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496BFC"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689" w:type="pct"/>
          </w:tcPr>
          <w:p w:rsidR="00086A6A" w:rsidRPr="00086A6A" w:rsidRDefault="00086A6A" w:rsidP="00086A6A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086A6A">
              <w:rPr>
                <w:rFonts w:cs="Arial"/>
                <w:bCs/>
                <w:color w:val="auto"/>
                <w:sz w:val="20"/>
              </w:rPr>
              <w:t xml:space="preserve">Funke </w:t>
            </w:r>
          </w:p>
          <w:p w:rsidR="00755F68" w:rsidRPr="00496BFC" w:rsidRDefault="00086A6A" w:rsidP="00086A6A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086A6A">
              <w:rPr>
                <w:rFonts w:cs="Arial"/>
                <w:bCs/>
                <w:color w:val="auto"/>
                <w:sz w:val="20"/>
              </w:rPr>
              <w:t xml:space="preserve"> (Функе )</w:t>
            </w:r>
          </w:p>
        </w:tc>
        <w:tc>
          <w:tcPr>
            <w:tcW w:w="780" w:type="pct"/>
          </w:tcPr>
          <w:p w:rsidR="00755F68" w:rsidRPr="00496BFC" w:rsidRDefault="00086A6A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086A6A">
              <w:rPr>
                <w:rFonts w:cs="Arial"/>
                <w:bCs/>
                <w:color w:val="auto"/>
                <w:sz w:val="20"/>
              </w:rPr>
              <w:t>Германия</w:t>
            </w:r>
          </w:p>
        </w:tc>
        <w:tc>
          <w:tcPr>
            <w:tcW w:w="650" w:type="pct"/>
          </w:tcPr>
          <w:p w:rsidR="00086A6A" w:rsidRPr="0000169C" w:rsidRDefault="00086A6A" w:rsidP="00086A6A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00169C">
              <w:rPr>
                <w:rFonts w:cs="Arial"/>
                <w:bCs/>
                <w:color w:val="auto"/>
                <w:sz w:val="18"/>
                <w:lang w:val="en-US"/>
              </w:rPr>
              <w:t>KS Pho</w:t>
            </w:r>
            <w:r w:rsidR="00FF5A07" w:rsidRPr="0000169C">
              <w:rPr>
                <w:rFonts w:cs="Arial"/>
                <w:bCs/>
                <w:color w:val="auto"/>
                <w:sz w:val="18"/>
                <w:lang w:val="en-US"/>
              </w:rPr>
              <w:t>enix</w:t>
            </w:r>
          </w:p>
          <w:p w:rsidR="00086A6A" w:rsidRPr="0000169C" w:rsidRDefault="00FF5A07" w:rsidP="00086A6A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00169C">
              <w:rPr>
                <w:rFonts w:cs="Arial"/>
                <w:bCs/>
                <w:color w:val="auto"/>
                <w:sz w:val="18"/>
                <w:lang w:val="en-US"/>
              </w:rPr>
              <w:t>KS Helios</w:t>
            </w:r>
          </w:p>
          <w:p w:rsidR="00755F68" w:rsidRPr="0000169C" w:rsidRDefault="00086A6A" w:rsidP="00086A6A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00169C">
              <w:rPr>
                <w:rFonts w:cs="Arial"/>
                <w:bCs/>
                <w:color w:val="auto"/>
                <w:sz w:val="18"/>
                <w:lang w:val="en-US"/>
              </w:rPr>
              <w:t>KS Antik Helios</w:t>
            </w:r>
          </w:p>
        </w:tc>
        <w:tc>
          <w:tcPr>
            <w:tcW w:w="326" w:type="pct"/>
          </w:tcPr>
          <w:p w:rsidR="00755F68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  <w:p w:rsidR="00F76681" w:rsidRPr="00496BFC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</w:t>
            </w:r>
          </w:p>
        </w:tc>
        <w:tc>
          <w:tcPr>
            <w:tcW w:w="488" w:type="pct"/>
          </w:tcPr>
          <w:p w:rsidR="00755F68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28 000</w:t>
            </w:r>
          </w:p>
          <w:p w:rsidR="00F76681" w:rsidRPr="00496BFC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34 000</w:t>
            </w:r>
          </w:p>
        </w:tc>
        <w:tc>
          <w:tcPr>
            <w:tcW w:w="488" w:type="pct"/>
          </w:tcPr>
          <w:p w:rsidR="00755F68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40 000</w:t>
            </w:r>
          </w:p>
          <w:p w:rsidR="00F76681" w:rsidRPr="00496BFC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48 000</w:t>
            </w:r>
          </w:p>
        </w:tc>
        <w:tc>
          <w:tcPr>
            <w:tcW w:w="326" w:type="pct"/>
          </w:tcPr>
          <w:p w:rsidR="00755F68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  <w:p w:rsidR="00F76681" w:rsidRPr="00496BFC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</w:t>
            </w:r>
          </w:p>
        </w:tc>
        <w:tc>
          <w:tcPr>
            <w:tcW w:w="488" w:type="pct"/>
          </w:tcPr>
          <w:p w:rsidR="00755F68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44 000</w:t>
            </w:r>
          </w:p>
          <w:p w:rsidR="00F76681" w:rsidRPr="00496BFC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49 000</w:t>
            </w:r>
          </w:p>
        </w:tc>
        <w:tc>
          <w:tcPr>
            <w:tcW w:w="486" w:type="pct"/>
          </w:tcPr>
          <w:p w:rsidR="00755F68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58 000</w:t>
            </w:r>
          </w:p>
          <w:p w:rsidR="00F76681" w:rsidRPr="00496BFC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66 000</w:t>
            </w:r>
          </w:p>
        </w:tc>
      </w:tr>
      <w:tr w:rsidR="007C64D1" w:rsidTr="008D3441">
        <w:tc>
          <w:tcPr>
            <w:tcW w:w="279" w:type="pct"/>
          </w:tcPr>
          <w:p w:rsidR="00755F68" w:rsidRPr="00496BFC" w:rsidRDefault="00496BF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496BFC"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689" w:type="pct"/>
          </w:tcPr>
          <w:p w:rsidR="00755F68" w:rsidRPr="00496BFC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F76681">
              <w:rPr>
                <w:rFonts w:cs="Arial"/>
                <w:bCs/>
                <w:color w:val="auto"/>
                <w:sz w:val="20"/>
              </w:rPr>
              <w:t>КBЕ (KБE)</w:t>
            </w:r>
          </w:p>
        </w:tc>
        <w:tc>
          <w:tcPr>
            <w:tcW w:w="780" w:type="pct"/>
          </w:tcPr>
          <w:p w:rsidR="00755F68" w:rsidRPr="00496BFC" w:rsidRDefault="00F7668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F76681">
              <w:rPr>
                <w:rFonts w:cs="Arial"/>
                <w:bCs/>
                <w:color w:val="auto"/>
                <w:sz w:val="20"/>
              </w:rPr>
              <w:t>Германия (Россия)</w:t>
            </w:r>
          </w:p>
        </w:tc>
        <w:tc>
          <w:tcPr>
            <w:tcW w:w="650" w:type="pct"/>
          </w:tcPr>
          <w:p w:rsidR="00FF5A07" w:rsidRPr="00FF5A07" w:rsidRDefault="00FF5A07" w:rsidP="00FF5A07">
            <w:pPr>
              <w:jc w:val="center"/>
              <w:rPr>
                <w:rFonts w:cs="Arial"/>
                <w:bCs/>
                <w:color w:val="auto"/>
                <w:sz w:val="18"/>
              </w:rPr>
            </w:pPr>
            <w:r>
              <w:rPr>
                <w:rFonts w:cs="Arial"/>
                <w:bCs/>
                <w:color w:val="auto"/>
                <w:sz w:val="18"/>
              </w:rPr>
              <w:t>Эталон</w:t>
            </w:r>
          </w:p>
          <w:p w:rsidR="00FF5A07" w:rsidRPr="00FF5A07" w:rsidRDefault="00FF5A07" w:rsidP="00FF5A07">
            <w:pPr>
              <w:jc w:val="center"/>
              <w:rPr>
                <w:rFonts w:cs="Arial"/>
                <w:bCs/>
                <w:color w:val="auto"/>
                <w:sz w:val="18"/>
              </w:rPr>
            </w:pPr>
            <w:r>
              <w:rPr>
                <w:rFonts w:cs="Arial"/>
                <w:bCs/>
                <w:color w:val="auto"/>
                <w:sz w:val="18"/>
              </w:rPr>
              <w:t>Эксперт</w:t>
            </w:r>
          </w:p>
          <w:p w:rsidR="00FF5A07" w:rsidRPr="00FF5A07" w:rsidRDefault="00FF5A07" w:rsidP="00FF5A07">
            <w:pPr>
              <w:jc w:val="center"/>
              <w:rPr>
                <w:rFonts w:cs="Arial"/>
                <w:bCs/>
                <w:color w:val="auto"/>
                <w:sz w:val="18"/>
              </w:rPr>
            </w:pPr>
            <w:r>
              <w:rPr>
                <w:rFonts w:cs="Arial"/>
                <w:bCs/>
                <w:color w:val="auto"/>
                <w:sz w:val="18"/>
              </w:rPr>
              <w:t>Экстра</w:t>
            </w:r>
          </w:p>
          <w:p w:rsidR="00755F68" w:rsidRPr="00FF5A07" w:rsidRDefault="00FF5A07" w:rsidP="00FF5A07">
            <w:pPr>
              <w:jc w:val="center"/>
              <w:rPr>
                <w:rFonts w:cs="Arial"/>
                <w:bCs/>
                <w:color w:val="auto"/>
                <w:sz w:val="18"/>
              </w:rPr>
            </w:pPr>
            <w:r w:rsidRPr="00FF5A07">
              <w:rPr>
                <w:rFonts w:cs="Arial"/>
                <w:bCs/>
                <w:color w:val="auto"/>
                <w:sz w:val="18"/>
              </w:rPr>
              <w:t>Элита</w:t>
            </w:r>
          </w:p>
        </w:tc>
        <w:tc>
          <w:tcPr>
            <w:tcW w:w="326" w:type="pct"/>
          </w:tcPr>
          <w:p w:rsidR="00755F68" w:rsidRPr="00496BFC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755F68" w:rsidRPr="00496BFC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37 000</w:t>
            </w:r>
          </w:p>
        </w:tc>
        <w:tc>
          <w:tcPr>
            <w:tcW w:w="488" w:type="pct"/>
          </w:tcPr>
          <w:p w:rsidR="00755F68" w:rsidRPr="00496BFC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53 000</w:t>
            </w:r>
          </w:p>
        </w:tc>
        <w:tc>
          <w:tcPr>
            <w:tcW w:w="326" w:type="pct"/>
          </w:tcPr>
          <w:p w:rsidR="00755F68" w:rsidRPr="00496BFC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  <w:tc>
          <w:tcPr>
            <w:tcW w:w="488" w:type="pct"/>
          </w:tcPr>
          <w:p w:rsidR="00755F68" w:rsidRPr="00496BFC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  <w:tc>
          <w:tcPr>
            <w:tcW w:w="486" w:type="pct"/>
          </w:tcPr>
          <w:p w:rsidR="00755F68" w:rsidRPr="00496BFC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</w:tr>
      <w:tr w:rsidR="007C64D1" w:rsidTr="008D3441">
        <w:tc>
          <w:tcPr>
            <w:tcW w:w="279" w:type="pct"/>
          </w:tcPr>
          <w:p w:rsidR="00FF5A07" w:rsidRPr="00496BFC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</w:t>
            </w:r>
          </w:p>
        </w:tc>
        <w:tc>
          <w:tcPr>
            <w:tcW w:w="689" w:type="pct"/>
          </w:tcPr>
          <w:p w:rsidR="00FF5A07" w:rsidRPr="00F76681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FF5A07">
              <w:rPr>
                <w:rFonts w:cs="Arial"/>
                <w:bCs/>
                <w:color w:val="auto"/>
                <w:sz w:val="20"/>
              </w:rPr>
              <w:t>REHAU (Рехау)</w:t>
            </w:r>
          </w:p>
        </w:tc>
        <w:tc>
          <w:tcPr>
            <w:tcW w:w="780" w:type="pct"/>
          </w:tcPr>
          <w:p w:rsidR="00FF5A07" w:rsidRPr="00F76681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Германия</w:t>
            </w:r>
          </w:p>
        </w:tc>
        <w:tc>
          <w:tcPr>
            <w:tcW w:w="650" w:type="pct"/>
          </w:tcPr>
          <w:p w:rsidR="00FF5A07" w:rsidRPr="0000169C" w:rsidRDefault="00FF5A07" w:rsidP="00FF5A07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00169C">
              <w:rPr>
                <w:rFonts w:cs="Arial"/>
                <w:bCs/>
                <w:color w:val="auto"/>
                <w:sz w:val="18"/>
                <w:lang w:val="en-US"/>
              </w:rPr>
              <w:t>Basic-Design</w:t>
            </w:r>
          </w:p>
          <w:p w:rsidR="00FF5A07" w:rsidRPr="0000169C" w:rsidRDefault="00FF5A07" w:rsidP="00FF5A07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00169C">
              <w:rPr>
                <w:rFonts w:cs="Arial"/>
                <w:bCs/>
                <w:color w:val="auto"/>
                <w:sz w:val="18"/>
                <w:lang w:val="en-US"/>
              </w:rPr>
              <w:t>Thermo-Design</w:t>
            </w:r>
          </w:p>
          <w:p w:rsidR="00FF5A07" w:rsidRPr="0000169C" w:rsidRDefault="00FF5A07" w:rsidP="00FF5A07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00169C">
              <w:rPr>
                <w:rFonts w:cs="Arial"/>
                <w:bCs/>
                <w:color w:val="auto"/>
                <w:sz w:val="18"/>
                <w:lang w:val="en-US"/>
              </w:rPr>
              <w:t>Sib-Design Brilliant-Design,</w:t>
            </w:r>
          </w:p>
        </w:tc>
        <w:tc>
          <w:tcPr>
            <w:tcW w:w="326" w:type="pct"/>
          </w:tcPr>
          <w:p w:rsidR="00FF5A07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FF5A07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31 000</w:t>
            </w:r>
          </w:p>
        </w:tc>
        <w:tc>
          <w:tcPr>
            <w:tcW w:w="488" w:type="pct"/>
          </w:tcPr>
          <w:p w:rsidR="00FF5A07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45 000</w:t>
            </w:r>
          </w:p>
        </w:tc>
        <w:tc>
          <w:tcPr>
            <w:tcW w:w="326" w:type="pct"/>
          </w:tcPr>
          <w:p w:rsidR="00FF5A07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</w:t>
            </w:r>
          </w:p>
        </w:tc>
        <w:tc>
          <w:tcPr>
            <w:tcW w:w="488" w:type="pct"/>
          </w:tcPr>
          <w:p w:rsidR="00FF5A07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49 000</w:t>
            </w:r>
          </w:p>
        </w:tc>
        <w:tc>
          <w:tcPr>
            <w:tcW w:w="486" w:type="pct"/>
          </w:tcPr>
          <w:p w:rsidR="00FF5A07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69 000</w:t>
            </w:r>
          </w:p>
        </w:tc>
      </w:tr>
      <w:tr w:rsidR="007C64D1" w:rsidRPr="0000169C" w:rsidTr="008D3441">
        <w:tc>
          <w:tcPr>
            <w:tcW w:w="279" w:type="pct"/>
          </w:tcPr>
          <w:p w:rsidR="00FF5A07" w:rsidRDefault="00FF5A07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6</w:t>
            </w:r>
          </w:p>
        </w:tc>
        <w:tc>
          <w:tcPr>
            <w:tcW w:w="689" w:type="pct"/>
          </w:tcPr>
          <w:p w:rsidR="00FF5A07" w:rsidRPr="00FF5A07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00169C">
              <w:rPr>
                <w:rFonts w:cs="Arial"/>
                <w:bCs/>
                <w:color w:val="auto"/>
                <w:sz w:val="20"/>
              </w:rPr>
              <w:t>Salamander (Саламандер)</w:t>
            </w:r>
          </w:p>
        </w:tc>
        <w:tc>
          <w:tcPr>
            <w:tcW w:w="780" w:type="pct"/>
          </w:tcPr>
          <w:p w:rsidR="00FF5A07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Германия</w:t>
            </w:r>
          </w:p>
        </w:tc>
        <w:tc>
          <w:tcPr>
            <w:tcW w:w="650" w:type="pct"/>
          </w:tcPr>
          <w:p w:rsidR="008D3441" w:rsidRPr="00872D83" w:rsidRDefault="008D3441" w:rsidP="008D3441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>
              <w:rPr>
                <w:rFonts w:cs="Arial"/>
                <w:bCs/>
                <w:color w:val="auto"/>
                <w:sz w:val="18"/>
                <w:lang w:val="en-US"/>
              </w:rPr>
              <w:t>Design 2D</w:t>
            </w:r>
          </w:p>
          <w:p w:rsidR="008D3441" w:rsidRPr="00872D83" w:rsidRDefault="008D3441" w:rsidP="008D3441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>
              <w:rPr>
                <w:rFonts w:cs="Arial"/>
                <w:bCs/>
                <w:color w:val="auto"/>
                <w:sz w:val="18"/>
                <w:lang w:val="en-US"/>
              </w:rPr>
              <w:t>Design 3D</w:t>
            </w:r>
          </w:p>
          <w:p w:rsidR="00FF5A07" w:rsidRPr="0000169C" w:rsidRDefault="008D3441" w:rsidP="008D3441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8D3441">
              <w:rPr>
                <w:rFonts w:cs="Arial"/>
                <w:bCs/>
                <w:color w:val="auto"/>
                <w:sz w:val="18"/>
                <w:lang w:val="en-US"/>
              </w:rPr>
              <w:t xml:space="preserve"> Streamline</w:t>
            </w:r>
          </w:p>
        </w:tc>
        <w:tc>
          <w:tcPr>
            <w:tcW w:w="326" w:type="pct"/>
          </w:tcPr>
          <w:p w:rsidR="00FF5A07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  <w:p w:rsidR="003E3B1C" w:rsidRPr="0000169C" w:rsidRDefault="003E3B1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</w:t>
            </w:r>
          </w:p>
        </w:tc>
        <w:tc>
          <w:tcPr>
            <w:tcW w:w="488" w:type="pct"/>
          </w:tcPr>
          <w:p w:rsidR="00FF5A07" w:rsidRPr="0000169C" w:rsidRDefault="003E3B1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50 000</w:t>
            </w:r>
          </w:p>
        </w:tc>
        <w:tc>
          <w:tcPr>
            <w:tcW w:w="488" w:type="pct"/>
          </w:tcPr>
          <w:p w:rsidR="00FF5A07" w:rsidRDefault="003E3B1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61 000</w:t>
            </w:r>
          </w:p>
          <w:p w:rsidR="003E3B1C" w:rsidRPr="0000169C" w:rsidRDefault="003E3B1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73 000</w:t>
            </w:r>
          </w:p>
        </w:tc>
        <w:tc>
          <w:tcPr>
            <w:tcW w:w="326" w:type="pct"/>
          </w:tcPr>
          <w:p w:rsidR="00FF5A07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  <w:p w:rsidR="008B42D6" w:rsidRPr="0000169C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</w:t>
            </w:r>
          </w:p>
        </w:tc>
        <w:tc>
          <w:tcPr>
            <w:tcW w:w="488" w:type="pct"/>
          </w:tcPr>
          <w:p w:rsidR="00FF5A07" w:rsidRPr="0000169C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7</w:t>
            </w:r>
            <w:r w:rsidR="0000169C">
              <w:rPr>
                <w:rFonts w:cs="Arial"/>
                <w:bCs/>
                <w:color w:val="auto"/>
                <w:sz w:val="20"/>
              </w:rPr>
              <w:t>0 000</w:t>
            </w:r>
          </w:p>
        </w:tc>
        <w:tc>
          <w:tcPr>
            <w:tcW w:w="486" w:type="pct"/>
          </w:tcPr>
          <w:p w:rsidR="00FF5A07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91 000</w:t>
            </w:r>
          </w:p>
          <w:p w:rsidR="008B42D6" w:rsidRPr="0000169C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117 000</w:t>
            </w:r>
          </w:p>
        </w:tc>
      </w:tr>
      <w:tr w:rsidR="007C64D1" w:rsidRPr="0000169C" w:rsidTr="008D3441">
        <w:tc>
          <w:tcPr>
            <w:tcW w:w="279" w:type="pct"/>
          </w:tcPr>
          <w:p w:rsidR="0000169C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7</w:t>
            </w:r>
          </w:p>
        </w:tc>
        <w:tc>
          <w:tcPr>
            <w:tcW w:w="689" w:type="pct"/>
          </w:tcPr>
          <w:p w:rsidR="0000169C" w:rsidRPr="0000169C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00169C">
              <w:rPr>
                <w:rFonts w:cs="Arial"/>
                <w:bCs/>
                <w:color w:val="auto"/>
                <w:sz w:val="20"/>
              </w:rPr>
              <w:t>Veka (Века)</w:t>
            </w:r>
          </w:p>
        </w:tc>
        <w:tc>
          <w:tcPr>
            <w:tcW w:w="780" w:type="pct"/>
          </w:tcPr>
          <w:p w:rsidR="0000169C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00169C">
              <w:rPr>
                <w:rFonts w:cs="Arial"/>
                <w:bCs/>
                <w:color w:val="auto"/>
                <w:sz w:val="20"/>
              </w:rPr>
              <w:t>Германия</w:t>
            </w:r>
            <w:r w:rsidR="00EF5E09">
              <w:rPr>
                <w:rFonts w:cs="Arial"/>
                <w:bCs/>
                <w:color w:val="auto"/>
                <w:sz w:val="20"/>
              </w:rPr>
              <w:t xml:space="preserve"> </w:t>
            </w:r>
            <w:r w:rsidRPr="0000169C">
              <w:rPr>
                <w:rFonts w:cs="Arial"/>
                <w:bCs/>
                <w:color w:val="auto"/>
                <w:sz w:val="20"/>
              </w:rPr>
              <w:t>(Россия)</w:t>
            </w:r>
          </w:p>
        </w:tc>
        <w:tc>
          <w:tcPr>
            <w:tcW w:w="650" w:type="pct"/>
          </w:tcPr>
          <w:p w:rsidR="0000169C" w:rsidRPr="0000169C" w:rsidRDefault="0000169C" w:rsidP="0000169C">
            <w:pPr>
              <w:jc w:val="center"/>
              <w:rPr>
                <w:rFonts w:cs="Arial"/>
                <w:bCs/>
                <w:color w:val="auto"/>
                <w:sz w:val="18"/>
              </w:rPr>
            </w:pPr>
            <w:r>
              <w:rPr>
                <w:rFonts w:cs="Arial"/>
                <w:bCs/>
                <w:color w:val="auto"/>
                <w:sz w:val="18"/>
                <w:lang w:val="en-US"/>
              </w:rPr>
              <w:t>Euroline</w:t>
            </w:r>
          </w:p>
          <w:p w:rsidR="0000169C" w:rsidRPr="0000169C" w:rsidRDefault="0000169C" w:rsidP="0000169C">
            <w:pPr>
              <w:jc w:val="center"/>
              <w:rPr>
                <w:rFonts w:cs="Arial"/>
                <w:bCs/>
                <w:color w:val="auto"/>
                <w:sz w:val="18"/>
              </w:rPr>
            </w:pPr>
            <w:r>
              <w:rPr>
                <w:rFonts w:cs="Arial"/>
                <w:bCs/>
                <w:color w:val="auto"/>
                <w:sz w:val="18"/>
                <w:lang w:val="en-US"/>
              </w:rPr>
              <w:t>Softline</w:t>
            </w:r>
          </w:p>
          <w:p w:rsidR="0000169C" w:rsidRPr="0000169C" w:rsidRDefault="0000169C" w:rsidP="0000169C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00169C">
              <w:rPr>
                <w:rFonts w:cs="Arial"/>
                <w:bCs/>
                <w:color w:val="auto"/>
                <w:sz w:val="18"/>
                <w:lang w:val="en-US"/>
              </w:rPr>
              <w:t>Topline</w:t>
            </w:r>
          </w:p>
        </w:tc>
        <w:tc>
          <w:tcPr>
            <w:tcW w:w="326" w:type="pct"/>
          </w:tcPr>
          <w:p w:rsidR="0000169C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00169C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40 000</w:t>
            </w:r>
          </w:p>
        </w:tc>
        <w:tc>
          <w:tcPr>
            <w:tcW w:w="488" w:type="pct"/>
          </w:tcPr>
          <w:p w:rsidR="0000169C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58 000</w:t>
            </w:r>
          </w:p>
        </w:tc>
        <w:tc>
          <w:tcPr>
            <w:tcW w:w="326" w:type="pct"/>
          </w:tcPr>
          <w:p w:rsidR="0000169C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  <w:tc>
          <w:tcPr>
            <w:tcW w:w="488" w:type="pct"/>
          </w:tcPr>
          <w:p w:rsidR="0000169C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  <w:tc>
          <w:tcPr>
            <w:tcW w:w="486" w:type="pct"/>
          </w:tcPr>
          <w:p w:rsidR="0000169C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</w:tr>
      <w:tr w:rsidR="008D3441" w:rsidRPr="0000169C" w:rsidTr="008D3441">
        <w:tc>
          <w:tcPr>
            <w:tcW w:w="279" w:type="pct"/>
          </w:tcPr>
          <w:p w:rsidR="008D3441" w:rsidRDefault="008D344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8</w:t>
            </w:r>
          </w:p>
        </w:tc>
        <w:tc>
          <w:tcPr>
            <w:tcW w:w="689" w:type="pct"/>
          </w:tcPr>
          <w:p w:rsidR="008D3441" w:rsidRPr="0000169C" w:rsidRDefault="008D344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F5E09">
              <w:rPr>
                <w:rFonts w:cs="Arial"/>
                <w:bCs/>
                <w:color w:val="auto"/>
                <w:sz w:val="20"/>
              </w:rPr>
              <w:t>Trocal (Трокаль)</w:t>
            </w:r>
          </w:p>
        </w:tc>
        <w:tc>
          <w:tcPr>
            <w:tcW w:w="780" w:type="pct"/>
          </w:tcPr>
          <w:p w:rsidR="008D3441" w:rsidRPr="0000169C" w:rsidRDefault="008D344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00169C">
              <w:rPr>
                <w:rFonts w:cs="Arial"/>
                <w:bCs/>
                <w:color w:val="auto"/>
                <w:sz w:val="20"/>
              </w:rPr>
              <w:t>Германия</w:t>
            </w:r>
            <w:r>
              <w:rPr>
                <w:rFonts w:cs="Arial"/>
                <w:bCs/>
                <w:color w:val="auto"/>
                <w:sz w:val="20"/>
              </w:rPr>
              <w:t xml:space="preserve"> </w:t>
            </w:r>
            <w:r w:rsidRPr="0000169C">
              <w:rPr>
                <w:rFonts w:cs="Arial"/>
                <w:bCs/>
                <w:color w:val="auto"/>
                <w:sz w:val="20"/>
              </w:rPr>
              <w:t>(Россия)</w:t>
            </w:r>
          </w:p>
        </w:tc>
        <w:tc>
          <w:tcPr>
            <w:tcW w:w="650" w:type="pct"/>
          </w:tcPr>
          <w:p w:rsidR="008D3441" w:rsidRPr="0000169C" w:rsidRDefault="008D3441" w:rsidP="008D3441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00169C">
              <w:rPr>
                <w:rFonts w:cs="Arial"/>
                <w:bCs/>
                <w:color w:val="auto"/>
                <w:sz w:val="18"/>
                <w:lang w:val="en-US"/>
              </w:rPr>
              <w:t>Confort</w:t>
            </w:r>
          </w:p>
          <w:p w:rsidR="008D3441" w:rsidRPr="00872D83" w:rsidRDefault="008D3441" w:rsidP="008D3441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>
              <w:rPr>
                <w:rFonts w:cs="Arial"/>
                <w:bCs/>
                <w:color w:val="auto"/>
                <w:sz w:val="18"/>
                <w:lang w:val="en-US"/>
              </w:rPr>
              <w:t>InnoNova_70M5</w:t>
            </w:r>
          </w:p>
          <w:p w:rsidR="008D3441" w:rsidRDefault="008D3441" w:rsidP="008D3441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00169C">
              <w:rPr>
                <w:rFonts w:cs="Arial"/>
                <w:bCs/>
                <w:color w:val="auto"/>
                <w:sz w:val="18"/>
                <w:lang w:val="en-US"/>
              </w:rPr>
              <w:t>InnoNova_70.</w:t>
            </w:r>
            <w:r w:rsidRPr="0000169C">
              <w:rPr>
                <w:rFonts w:cs="Arial"/>
                <w:bCs/>
                <w:color w:val="auto"/>
                <w:sz w:val="18"/>
              </w:rPr>
              <w:t>А</w:t>
            </w:r>
            <w:r w:rsidRPr="0000169C">
              <w:rPr>
                <w:rFonts w:cs="Arial"/>
                <w:bCs/>
                <w:color w:val="auto"/>
                <w:sz w:val="18"/>
                <w:lang w:val="en-US"/>
              </w:rPr>
              <w:t>5</w:t>
            </w:r>
          </w:p>
        </w:tc>
        <w:tc>
          <w:tcPr>
            <w:tcW w:w="326" w:type="pct"/>
          </w:tcPr>
          <w:p w:rsidR="008D3441" w:rsidRPr="0000169C" w:rsidRDefault="008D3441" w:rsidP="00BC660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8D3441" w:rsidRPr="0000169C" w:rsidRDefault="008D3441" w:rsidP="00BC660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33 600</w:t>
            </w:r>
          </w:p>
        </w:tc>
        <w:tc>
          <w:tcPr>
            <w:tcW w:w="488" w:type="pct"/>
          </w:tcPr>
          <w:p w:rsidR="008D3441" w:rsidRPr="0000169C" w:rsidRDefault="008D3441" w:rsidP="00BC660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50 500</w:t>
            </w:r>
          </w:p>
        </w:tc>
        <w:tc>
          <w:tcPr>
            <w:tcW w:w="326" w:type="pct"/>
          </w:tcPr>
          <w:p w:rsidR="008D3441" w:rsidRPr="0000169C" w:rsidRDefault="008D3441" w:rsidP="00BC660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</w:t>
            </w:r>
          </w:p>
        </w:tc>
        <w:tc>
          <w:tcPr>
            <w:tcW w:w="488" w:type="pct"/>
          </w:tcPr>
          <w:p w:rsidR="008D3441" w:rsidRPr="0000169C" w:rsidRDefault="008D3441" w:rsidP="00BC660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80 000</w:t>
            </w:r>
          </w:p>
        </w:tc>
        <w:tc>
          <w:tcPr>
            <w:tcW w:w="486" w:type="pct"/>
          </w:tcPr>
          <w:p w:rsidR="008D3441" w:rsidRPr="0000169C" w:rsidRDefault="008D3441" w:rsidP="00BC660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120 000</w:t>
            </w:r>
          </w:p>
        </w:tc>
      </w:tr>
      <w:tr w:rsidR="007C64D1" w:rsidRPr="0000169C" w:rsidTr="008D3441">
        <w:tc>
          <w:tcPr>
            <w:tcW w:w="279" w:type="pct"/>
          </w:tcPr>
          <w:p w:rsidR="0000169C" w:rsidRDefault="00EF5E09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9</w:t>
            </w:r>
          </w:p>
        </w:tc>
        <w:tc>
          <w:tcPr>
            <w:tcW w:w="689" w:type="pct"/>
          </w:tcPr>
          <w:p w:rsidR="0000169C" w:rsidRPr="0000169C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506D1D">
              <w:rPr>
                <w:rFonts w:cs="Arial"/>
                <w:bCs/>
                <w:color w:val="auto"/>
                <w:sz w:val="20"/>
              </w:rPr>
              <w:t>AGS-Plast (АГС-Пласт)</w:t>
            </w:r>
          </w:p>
        </w:tc>
        <w:tc>
          <w:tcPr>
            <w:tcW w:w="780" w:type="pct"/>
          </w:tcPr>
          <w:p w:rsidR="0000169C" w:rsidRPr="0000169C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Казахстан</w:t>
            </w:r>
          </w:p>
        </w:tc>
        <w:tc>
          <w:tcPr>
            <w:tcW w:w="650" w:type="pct"/>
          </w:tcPr>
          <w:p w:rsidR="00506D1D" w:rsidRPr="00506D1D" w:rsidRDefault="00506D1D" w:rsidP="00506D1D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506D1D">
              <w:rPr>
                <w:rFonts w:cs="Arial"/>
                <w:bCs/>
                <w:color w:val="auto"/>
                <w:sz w:val="18"/>
                <w:lang w:val="en-US"/>
              </w:rPr>
              <w:t>Стандарт</w:t>
            </w:r>
          </w:p>
          <w:p w:rsidR="0000169C" w:rsidRDefault="00506D1D" w:rsidP="00506D1D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506D1D">
              <w:rPr>
                <w:rFonts w:cs="Arial"/>
                <w:bCs/>
                <w:color w:val="auto"/>
                <w:sz w:val="18"/>
                <w:lang w:val="en-US"/>
              </w:rPr>
              <w:t>Комфорт</w:t>
            </w:r>
          </w:p>
        </w:tc>
        <w:tc>
          <w:tcPr>
            <w:tcW w:w="326" w:type="pct"/>
          </w:tcPr>
          <w:p w:rsidR="0000169C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  <w:p w:rsidR="00506D1D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00169C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24 500</w:t>
            </w:r>
          </w:p>
          <w:p w:rsidR="00506D1D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26 000</w:t>
            </w:r>
          </w:p>
        </w:tc>
        <w:tc>
          <w:tcPr>
            <w:tcW w:w="488" w:type="pct"/>
          </w:tcPr>
          <w:p w:rsidR="0000169C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33 500</w:t>
            </w:r>
          </w:p>
          <w:p w:rsidR="00506D1D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35 500</w:t>
            </w:r>
          </w:p>
        </w:tc>
        <w:tc>
          <w:tcPr>
            <w:tcW w:w="326" w:type="pct"/>
          </w:tcPr>
          <w:p w:rsidR="0000169C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  <w:tc>
          <w:tcPr>
            <w:tcW w:w="488" w:type="pct"/>
          </w:tcPr>
          <w:p w:rsidR="0000169C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  <w:tc>
          <w:tcPr>
            <w:tcW w:w="486" w:type="pct"/>
          </w:tcPr>
          <w:p w:rsidR="0000169C" w:rsidRDefault="0000169C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</w:tr>
      <w:tr w:rsidR="007C64D1" w:rsidRPr="0000169C" w:rsidTr="008D3441">
        <w:tc>
          <w:tcPr>
            <w:tcW w:w="279" w:type="pct"/>
          </w:tcPr>
          <w:p w:rsidR="00506D1D" w:rsidRDefault="00EF5E09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10</w:t>
            </w:r>
          </w:p>
        </w:tc>
        <w:tc>
          <w:tcPr>
            <w:tcW w:w="689" w:type="pct"/>
          </w:tcPr>
          <w:p w:rsidR="00506D1D" w:rsidRPr="00506D1D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506D1D">
              <w:rPr>
                <w:rFonts w:cs="Arial"/>
                <w:bCs/>
                <w:color w:val="auto"/>
                <w:sz w:val="20"/>
              </w:rPr>
              <w:t>Galwin (Галвин)</w:t>
            </w:r>
          </w:p>
        </w:tc>
        <w:tc>
          <w:tcPr>
            <w:tcW w:w="780" w:type="pct"/>
          </w:tcPr>
          <w:p w:rsidR="00506D1D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Казахстан</w:t>
            </w:r>
          </w:p>
        </w:tc>
        <w:tc>
          <w:tcPr>
            <w:tcW w:w="650" w:type="pct"/>
          </w:tcPr>
          <w:p w:rsidR="00506D1D" w:rsidRPr="00506D1D" w:rsidRDefault="00506D1D" w:rsidP="00506D1D">
            <w:pPr>
              <w:jc w:val="center"/>
              <w:rPr>
                <w:rFonts w:cs="Arial"/>
                <w:bCs/>
                <w:color w:val="auto"/>
                <w:sz w:val="18"/>
              </w:rPr>
            </w:pPr>
            <w:r>
              <w:rPr>
                <w:rFonts w:cs="Arial"/>
                <w:bCs/>
                <w:color w:val="auto"/>
                <w:sz w:val="18"/>
                <w:lang w:val="en-US"/>
              </w:rPr>
              <w:t>Galwin</w:t>
            </w:r>
          </w:p>
          <w:p w:rsidR="00506D1D" w:rsidRPr="00506D1D" w:rsidRDefault="00506D1D" w:rsidP="00506D1D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506D1D">
              <w:rPr>
                <w:rFonts w:cs="Arial"/>
                <w:bCs/>
                <w:color w:val="auto"/>
                <w:sz w:val="18"/>
                <w:lang w:val="en-US"/>
              </w:rPr>
              <w:t xml:space="preserve"> Galtech</w:t>
            </w:r>
          </w:p>
        </w:tc>
        <w:tc>
          <w:tcPr>
            <w:tcW w:w="326" w:type="pct"/>
          </w:tcPr>
          <w:p w:rsidR="00506D1D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</w:t>
            </w:r>
          </w:p>
        </w:tc>
        <w:tc>
          <w:tcPr>
            <w:tcW w:w="488" w:type="pct"/>
          </w:tcPr>
          <w:p w:rsidR="00506D1D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29 800</w:t>
            </w:r>
          </w:p>
        </w:tc>
        <w:tc>
          <w:tcPr>
            <w:tcW w:w="488" w:type="pct"/>
          </w:tcPr>
          <w:p w:rsidR="00506D1D" w:rsidRDefault="00506D1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43 000</w:t>
            </w:r>
          </w:p>
        </w:tc>
        <w:tc>
          <w:tcPr>
            <w:tcW w:w="326" w:type="pct"/>
          </w:tcPr>
          <w:p w:rsidR="00506D1D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</w:t>
            </w:r>
          </w:p>
        </w:tc>
        <w:tc>
          <w:tcPr>
            <w:tcW w:w="488" w:type="pct"/>
          </w:tcPr>
          <w:p w:rsidR="00506D1D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43 000</w:t>
            </w:r>
          </w:p>
        </w:tc>
        <w:tc>
          <w:tcPr>
            <w:tcW w:w="486" w:type="pct"/>
          </w:tcPr>
          <w:p w:rsidR="00506D1D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85 000</w:t>
            </w:r>
          </w:p>
        </w:tc>
      </w:tr>
      <w:tr w:rsidR="007C64D1" w:rsidRPr="0000169C" w:rsidTr="008D3441">
        <w:tc>
          <w:tcPr>
            <w:tcW w:w="279" w:type="pct"/>
          </w:tcPr>
          <w:p w:rsidR="007C64D1" w:rsidRDefault="00EF5E09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11</w:t>
            </w:r>
          </w:p>
        </w:tc>
        <w:tc>
          <w:tcPr>
            <w:tcW w:w="689" w:type="pct"/>
          </w:tcPr>
          <w:p w:rsidR="007C64D1" w:rsidRPr="00506D1D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7C64D1">
              <w:rPr>
                <w:rFonts w:cs="Arial"/>
                <w:bCs/>
                <w:color w:val="auto"/>
                <w:sz w:val="20"/>
              </w:rPr>
              <w:t>Чистый дом</w:t>
            </w:r>
          </w:p>
        </w:tc>
        <w:tc>
          <w:tcPr>
            <w:tcW w:w="780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7C64D1">
              <w:rPr>
                <w:rFonts w:cs="Arial"/>
                <w:bCs/>
                <w:color w:val="auto"/>
                <w:sz w:val="20"/>
              </w:rPr>
              <w:t>Казахстан</w:t>
            </w:r>
          </w:p>
        </w:tc>
        <w:tc>
          <w:tcPr>
            <w:tcW w:w="650" w:type="pct"/>
          </w:tcPr>
          <w:p w:rsidR="007C64D1" w:rsidRDefault="007C64D1" w:rsidP="00506D1D">
            <w:pPr>
              <w:jc w:val="center"/>
              <w:rPr>
                <w:rFonts w:cs="Arial"/>
                <w:bCs/>
                <w:color w:val="auto"/>
                <w:sz w:val="18"/>
                <w:lang w:val="en-US"/>
              </w:rPr>
            </w:pPr>
            <w:r w:rsidRPr="007C64D1">
              <w:rPr>
                <w:rFonts w:cs="Arial"/>
                <w:bCs/>
                <w:color w:val="auto"/>
                <w:sz w:val="20"/>
              </w:rPr>
              <w:t>Чистый дом</w:t>
            </w:r>
          </w:p>
        </w:tc>
        <w:tc>
          <w:tcPr>
            <w:tcW w:w="326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31 000</w:t>
            </w:r>
          </w:p>
        </w:tc>
        <w:tc>
          <w:tcPr>
            <w:tcW w:w="488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43 000</w:t>
            </w:r>
          </w:p>
        </w:tc>
        <w:tc>
          <w:tcPr>
            <w:tcW w:w="326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  <w:tc>
          <w:tcPr>
            <w:tcW w:w="488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  <w:tc>
          <w:tcPr>
            <w:tcW w:w="486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</w:tr>
      <w:tr w:rsidR="007C64D1" w:rsidRPr="0000169C" w:rsidTr="008D3441">
        <w:tc>
          <w:tcPr>
            <w:tcW w:w="279" w:type="pct"/>
          </w:tcPr>
          <w:p w:rsidR="007C64D1" w:rsidRDefault="00EF5E09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12</w:t>
            </w:r>
          </w:p>
        </w:tc>
        <w:tc>
          <w:tcPr>
            <w:tcW w:w="689" w:type="pct"/>
          </w:tcPr>
          <w:p w:rsidR="007C64D1" w:rsidRP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7C64D1">
              <w:rPr>
                <w:rFonts w:cs="Arial"/>
                <w:bCs/>
                <w:color w:val="auto"/>
                <w:sz w:val="20"/>
              </w:rPr>
              <w:t>Eurosuperplast (Евросуперпласт)</w:t>
            </w:r>
          </w:p>
        </w:tc>
        <w:tc>
          <w:tcPr>
            <w:tcW w:w="780" w:type="pct"/>
          </w:tcPr>
          <w:p w:rsidR="007C64D1" w:rsidRP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7C64D1"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7C64D1" w:rsidRPr="007C64D1" w:rsidRDefault="007C64D1" w:rsidP="00506D1D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7C64D1">
              <w:rPr>
                <w:rFonts w:cs="Arial"/>
                <w:bCs/>
                <w:color w:val="auto"/>
                <w:sz w:val="20"/>
              </w:rPr>
              <w:t>EuroSuperplast</w:t>
            </w:r>
          </w:p>
        </w:tc>
        <w:tc>
          <w:tcPr>
            <w:tcW w:w="326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26 000</w:t>
            </w:r>
          </w:p>
        </w:tc>
        <w:tc>
          <w:tcPr>
            <w:tcW w:w="488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34 000</w:t>
            </w:r>
          </w:p>
        </w:tc>
        <w:tc>
          <w:tcPr>
            <w:tcW w:w="326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  <w:tc>
          <w:tcPr>
            <w:tcW w:w="488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  <w:tc>
          <w:tcPr>
            <w:tcW w:w="486" w:type="pct"/>
          </w:tcPr>
          <w:p w:rsidR="007C64D1" w:rsidRDefault="007C64D1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</w:tr>
      <w:tr w:rsidR="007C64D1" w:rsidRPr="0000169C" w:rsidTr="008D3441">
        <w:tc>
          <w:tcPr>
            <w:tcW w:w="279" w:type="pct"/>
          </w:tcPr>
          <w:p w:rsidR="007C64D1" w:rsidRDefault="00EF5E09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13</w:t>
            </w:r>
          </w:p>
        </w:tc>
        <w:tc>
          <w:tcPr>
            <w:tcW w:w="689" w:type="pct"/>
          </w:tcPr>
          <w:p w:rsidR="007C64D1" w:rsidRPr="007C64D1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>Artwin(Артвин)</w:t>
            </w:r>
          </w:p>
        </w:tc>
        <w:tc>
          <w:tcPr>
            <w:tcW w:w="780" w:type="pct"/>
          </w:tcPr>
          <w:p w:rsidR="007C64D1" w:rsidRPr="007C64D1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7C64D1" w:rsidRPr="007C64D1" w:rsidRDefault="008B42D6" w:rsidP="00506D1D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>Perwin</w:t>
            </w:r>
          </w:p>
        </w:tc>
        <w:tc>
          <w:tcPr>
            <w:tcW w:w="326" w:type="pct"/>
          </w:tcPr>
          <w:p w:rsidR="007C64D1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7C64D1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27 000</w:t>
            </w:r>
          </w:p>
        </w:tc>
        <w:tc>
          <w:tcPr>
            <w:tcW w:w="488" w:type="pct"/>
          </w:tcPr>
          <w:p w:rsidR="007C64D1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38 000</w:t>
            </w:r>
          </w:p>
        </w:tc>
        <w:tc>
          <w:tcPr>
            <w:tcW w:w="326" w:type="pct"/>
          </w:tcPr>
          <w:p w:rsidR="007C64D1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7C64D1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40 000</w:t>
            </w:r>
          </w:p>
        </w:tc>
        <w:tc>
          <w:tcPr>
            <w:tcW w:w="486" w:type="pct"/>
          </w:tcPr>
          <w:p w:rsidR="007C64D1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55 000</w:t>
            </w:r>
          </w:p>
        </w:tc>
      </w:tr>
      <w:tr w:rsidR="008B42D6" w:rsidRPr="0000169C" w:rsidTr="008D3441">
        <w:tc>
          <w:tcPr>
            <w:tcW w:w="279" w:type="pct"/>
          </w:tcPr>
          <w:p w:rsidR="008B42D6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14</w:t>
            </w:r>
          </w:p>
        </w:tc>
        <w:tc>
          <w:tcPr>
            <w:tcW w:w="689" w:type="pct"/>
          </w:tcPr>
          <w:p w:rsidR="008B42D6" w:rsidRPr="008B42D6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>Fahrenheit (Фаренгейт)</w:t>
            </w:r>
          </w:p>
        </w:tc>
        <w:tc>
          <w:tcPr>
            <w:tcW w:w="780" w:type="pct"/>
          </w:tcPr>
          <w:p w:rsidR="008B42D6" w:rsidRPr="008B42D6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8B42D6" w:rsidRPr="008B42D6" w:rsidRDefault="008B42D6" w:rsidP="008B42D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>5430</w:t>
            </w:r>
          </w:p>
          <w:p w:rsidR="008B42D6" w:rsidRPr="008B42D6" w:rsidRDefault="008B42D6" w:rsidP="008B42D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 xml:space="preserve"> 6231</w:t>
            </w:r>
          </w:p>
          <w:p w:rsidR="008B42D6" w:rsidRPr="008B42D6" w:rsidRDefault="008B42D6" w:rsidP="008B42D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 xml:space="preserve"> 6240</w:t>
            </w:r>
          </w:p>
          <w:p w:rsidR="008B42D6" w:rsidRPr="008B42D6" w:rsidRDefault="008B42D6" w:rsidP="008B42D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 xml:space="preserve"> 7250</w:t>
            </w:r>
          </w:p>
        </w:tc>
        <w:tc>
          <w:tcPr>
            <w:tcW w:w="326" w:type="pct"/>
          </w:tcPr>
          <w:p w:rsidR="008B42D6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8B42D6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41 000</w:t>
            </w:r>
          </w:p>
        </w:tc>
        <w:tc>
          <w:tcPr>
            <w:tcW w:w="488" w:type="pct"/>
          </w:tcPr>
          <w:p w:rsidR="008B42D6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54 000</w:t>
            </w:r>
          </w:p>
        </w:tc>
        <w:tc>
          <w:tcPr>
            <w:tcW w:w="326" w:type="pct"/>
          </w:tcPr>
          <w:p w:rsidR="008B42D6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  <w:tc>
          <w:tcPr>
            <w:tcW w:w="488" w:type="pct"/>
          </w:tcPr>
          <w:p w:rsidR="008B42D6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  <w:tc>
          <w:tcPr>
            <w:tcW w:w="486" w:type="pct"/>
          </w:tcPr>
          <w:p w:rsidR="008B42D6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</w:tr>
      <w:tr w:rsidR="008B42D6" w:rsidRPr="00636500" w:rsidTr="008D3441">
        <w:tc>
          <w:tcPr>
            <w:tcW w:w="279" w:type="pct"/>
          </w:tcPr>
          <w:p w:rsidR="008B42D6" w:rsidRDefault="008B42D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15</w:t>
            </w:r>
          </w:p>
        </w:tc>
        <w:tc>
          <w:tcPr>
            <w:tcW w:w="689" w:type="pct"/>
          </w:tcPr>
          <w:p w:rsidR="008B42D6" w:rsidRPr="008B42D6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636500">
              <w:rPr>
                <w:rFonts w:cs="Arial"/>
                <w:bCs/>
                <w:color w:val="auto"/>
                <w:sz w:val="20"/>
              </w:rPr>
              <w:t>Karpen (Карпен)</w:t>
            </w:r>
          </w:p>
        </w:tc>
        <w:tc>
          <w:tcPr>
            <w:tcW w:w="780" w:type="pct"/>
          </w:tcPr>
          <w:p w:rsidR="008B42D6" w:rsidRPr="008B42D6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8B42D6" w:rsidRPr="008B42D6" w:rsidRDefault="00636500" w:rsidP="008B42D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К6001 К6002 К6003</w:t>
            </w:r>
            <w:r w:rsidRPr="00636500">
              <w:rPr>
                <w:rFonts w:cs="Arial"/>
                <w:bCs/>
                <w:color w:val="auto"/>
                <w:sz w:val="20"/>
              </w:rPr>
              <w:t xml:space="preserve"> </w:t>
            </w:r>
            <w:r>
              <w:rPr>
                <w:rFonts w:cs="Arial"/>
                <w:bCs/>
                <w:color w:val="auto"/>
                <w:sz w:val="20"/>
              </w:rPr>
              <w:t>К6004 КYS8001</w:t>
            </w:r>
            <w:r w:rsidRPr="00636500">
              <w:rPr>
                <w:rFonts w:cs="Arial"/>
                <w:bCs/>
                <w:color w:val="auto"/>
                <w:sz w:val="20"/>
              </w:rPr>
              <w:t xml:space="preserve"> КYS8002</w:t>
            </w:r>
          </w:p>
        </w:tc>
        <w:tc>
          <w:tcPr>
            <w:tcW w:w="326" w:type="pct"/>
          </w:tcPr>
          <w:p w:rsidR="008B42D6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8B42D6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27 000</w:t>
            </w:r>
          </w:p>
        </w:tc>
        <w:tc>
          <w:tcPr>
            <w:tcW w:w="488" w:type="pct"/>
          </w:tcPr>
          <w:p w:rsidR="008B42D6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39 000</w:t>
            </w:r>
          </w:p>
        </w:tc>
        <w:tc>
          <w:tcPr>
            <w:tcW w:w="326" w:type="pct"/>
          </w:tcPr>
          <w:p w:rsidR="008B42D6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8B42D6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32 000</w:t>
            </w:r>
          </w:p>
        </w:tc>
        <w:tc>
          <w:tcPr>
            <w:tcW w:w="486" w:type="pct"/>
          </w:tcPr>
          <w:p w:rsidR="008B42D6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45 000</w:t>
            </w:r>
          </w:p>
        </w:tc>
      </w:tr>
      <w:tr w:rsidR="00636500" w:rsidRPr="00636500" w:rsidTr="008D3441">
        <w:tc>
          <w:tcPr>
            <w:tcW w:w="279" w:type="pct"/>
          </w:tcPr>
          <w:p w:rsidR="00636500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16</w:t>
            </w:r>
          </w:p>
        </w:tc>
        <w:tc>
          <w:tcPr>
            <w:tcW w:w="689" w:type="pct"/>
          </w:tcPr>
          <w:p w:rsidR="00636500" w:rsidRPr="00636500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636500">
              <w:rPr>
                <w:rFonts w:cs="Arial"/>
                <w:bCs/>
                <w:color w:val="auto"/>
                <w:sz w:val="20"/>
              </w:rPr>
              <w:t>Kompen (Компен)</w:t>
            </w:r>
          </w:p>
        </w:tc>
        <w:tc>
          <w:tcPr>
            <w:tcW w:w="780" w:type="pct"/>
          </w:tcPr>
          <w:p w:rsidR="00636500" w:rsidRPr="008B42D6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636500" w:rsidRDefault="00636500" w:rsidP="008B42D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Kom 200 Superline</w:t>
            </w:r>
          </w:p>
          <w:p w:rsidR="00636500" w:rsidRDefault="00636500" w:rsidP="008B42D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Kom 300</w:t>
            </w:r>
            <w:r w:rsidRPr="00636500">
              <w:rPr>
                <w:rFonts w:cs="Arial"/>
                <w:bCs/>
                <w:color w:val="auto"/>
                <w:sz w:val="20"/>
              </w:rPr>
              <w:t xml:space="preserve"> </w:t>
            </w:r>
            <w:r w:rsidRPr="00636500">
              <w:rPr>
                <w:rFonts w:cs="Arial"/>
                <w:bCs/>
                <w:color w:val="auto"/>
                <w:sz w:val="20"/>
              </w:rPr>
              <w:lastRenderedPageBreak/>
              <w:t>Kom 600</w:t>
            </w:r>
          </w:p>
        </w:tc>
        <w:tc>
          <w:tcPr>
            <w:tcW w:w="326" w:type="pct"/>
          </w:tcPr>
          <w:p w:rsidR="00636500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lastRenderedPageBreak/>
              <w:t>3</w:t>
            </w:r>
          </w:p>
        </w:tc>
        <w:tc>
          <w:tcPr>
            <w:tcW w:w="488" w:type="pct"/>
          </w:tcPr>
          <w:p w:rsidR="00636500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36 000</w:t>
            </w:r>
          </w:p>
        </w:tc>
        <w:tc>
          <w:tcPr>
            <w:tcW w:w="488" w:type="pct"/>
          </w:tcPr>
          <w:p w:rsidR="00636500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46 000</w:t>
            </w:r>
          </w:p>
        </w:tc>
        <w:tc>
          <w:tcPr>
            <w:tcW w:w="326" w:type="pct"/>
          </w:tcPr>
          <w:p w:rsidR="00636500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636500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47 000</w:t>
            </w:r>
          </w:p>
        </w:tc>
        <w:tc>
          <w:tcPr>
            <w:tcW w:w="486" w:type="pct"/>
          </w:tcPr>
          <w:p w:rsidR="00636500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68 000</w:t>
            </w:r>
          </w:p>
        </w:tc>
      </w:tr>
      <w:tr w:rsidR="00636500" w:rsidRPr="00636500" w:rsidTr="008D3441">
        <w:tc>
          <w:tcPr>
            <w:tcW w:w="279" w:type="pct"/>
          </w:tcPr>
          <w:p w:rsidR="00636500" w:rsidRDefault="00636500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lastRenderedPageBreak/>
              <w:t>17</w:t>
            </w:r>
          </w:p>
        </w:tc>
        <w:tc>
          <w:tcPr>
            <w:tcW w:w="689" w:type="pct"/>
          </w:tcPr>
          <w:p w:rsidR="00636500" w:rsidRPr="00636500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C45FE2">
              <w:rPr>
                <w:rFonts w:cs="Arial"/>
                <w:bCs/>
                <w:color w:val="auto"/>
                <w:sz w:val="20"/>
              </w:rPr>
              <w:t>Naturel (Натурель)</w:t>
            </w:r>
          </w:p>
        </w:tc>
        <w:tc>
          <w:tcPr>
            <w:tcW w:w="780" w:type="pct"/>
          </w:tcPr>
          <w:p w:rsidR="00636500" w:rsidRPr="008B42D6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C45FE2" w:rsidRPr="00C45FE2" w:rsidRDefault="00C45FE2" w:rsidP="00C45FE2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C45FE2">
              <w:rPr>
                <w:rFonts w:cs="Arial"/>
                <w:bCs/>
                <w:color w:val="auto"/>
                <w:sz w:val="20"/>
              </w:rPr>
              <w:t>N6000,</w:t>
            </w:r>
          </w:p>
          <w:p w:rsidR="00C45FE2" w:rsidRPr="00C45FE2" w:rsidRDefault="00C45FE2" w:rsidP="00C45FE2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C45FE2">
              <w:rPr>
                <w:rFonts w:cs="Arial"/>
                <w:bCs/>
                <w:color w:val="auto"/>
                <w:sz w:val="20"/>
              </w:rPr>
              <w:t>N6400,</w:t>
            </w:r>
          </w:p>
          <w:p w:rsidR="00C45FE2" w:rsidRPr="00C45FE2" w:rsidRDefault="00C45FE2" w:rsidP="00C45FE2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C45FE2">
              <w:rPr>
                <w:rFonts w:cs="Arial"/>
                <w:bCs/>
                <w:color w:val="auto"/>
                <w:sz w:val="20"/>
              </w:rPr>
              <w:t>N7000,</w:t>
            </w:r>
          </w:p>
          <w:p w:rsidR="00636500" w:rsidRDefault="00C45FE2" w:rsidP="00C45FE2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C45FE2">
              <w:rPr>
                <w:rFonts w:cs="Arial"/>
                <w:bCs/>
                <w:color w:val="auto"/>
                <w:sz w:val="20"/>
              </w:rPr>
              <w:t>N8600</w:t>
            </w:r>
          </w:p>
        </w:tc>
        <w:tc>
          <w:tcPr>
            <w:tcW w:w="326" w:type="pct"/>
          </w:tcPr>
          <w:p w:rsidR="00636500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636500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C45FE2">
              <w:rPr>
                <w:rFonts w:cs="Arial"/>
                <w:bCs/>
                <w:color w:val="auto"/>
                <w:sz w:val="20"/>
              </w:rPr>
              <w:t>28 500</w:t>
            </w:r>
          </w:p>
        </w:tc>
        <w:tc>
          <w:tcPr>
            <w:tcW w:w="488" w:type="pct"/>
          </w:tcPr>
          <w:p w:rsidR="00636500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42 000</w:t>
            </w:r>
          </w:p>
        </w:tc>
        <w:tc>
          <w:tcPr>
            <w:tcW w:w="326" w:type="pct"/>
          </w:tcPr>
          <w:p w:rsidR="00636500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636500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50 500</w:t>
            </w:r>
          </w:p>
        </w:tc>
        <w:tc>
          <w:tcPr>
            <w:tcW w:w="486" w:type="pct"/>
          </w:tcPr>
          <w:p w:rsidR="00636500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74 500</w:t>
            </w:r>
          </w:p>
        </w:tc>
      </w:tr>
      <w:tr w:rsidR="00C45FE2" w:rsidRPr="00636500" w:rsidTr="008D3441">
        <w:tc>
          <w:tcPr>
            <w:tcW w:w="279" w:type="pct"/>
          </w:tcPr>
          <w:p w:rsidR="00C45FE2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18</w:t>
            </w:r>
          </w:p>
        </w:tc>
        <w:tc>
          <w:tcPr>
            <w:tcW w:w="689" w:type="pct"/>
          </w:tcPr>
          <w:p w:rsidR="00C45FE2" w:rsidRPr="00C45FE2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C45FE2">
              <w:rPr>
                <w:rFonts w:cs="Arial"/>
                <w:bCs/>
                <w:color w:val="auto"/>
                <w:sz w:val="20"/>
              </w:rPr>
              <w:t>Scheffer (Шеффер)</w:t>
            </w:r>
          </w:p>
        </w:tc>
        <w:tc>
          <w:tcPr>
            <w:tcW w:w="780" w:type="pct"/>
          </w:tcPr>
          <w:p w:rsidR="00C45FE2" w:rsidRPr="008B42D6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C45FE2" w:rsidRPr="00C45FE2" w:rsidRDefault="00C45FE2" w:rsidP="00C45FE2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C45FE2">
              <w:rPr>
                <w:rFonts w:cs="Arial"/>
                <w:bCs/>
                <w:color w:val="auto"/>
                <w:sz w:val="20"/>
              </w:rPr>
              <w:t xml:space="preserve">Lux, </w:t>
            </w:r>
          </w:p>
          <w:p w:rsidR="00C45FE2" w:rsidRPr="00C45FE2" w:rsidRDefault="00C45FE2" w:rsidP="00C45FE2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C45FE2">
              <w:rPr>
                <w:rFonts w:cs="Arial"/>
                <w:bCs/>
                <w:color w:val="auto"/>
                <w:sz w:val="20"/>
              </w:rPr>
              <w:t xml:space="preserve">Delux, </w:t>
            </w:r>
          </w:p>
          <w:p w:rsidR="00C45FE2" w:rsidRPr="00C45FE2" w:rsidRDefault="00C45FE2" w:rsidP="00C45FE2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C45FE2">
              <w:rPr>
                <w:rFonts w:cs="Arial"/>
                <w:bCs/>
                <w:color w:val="auto"/>
                <w:sz w:val="20"/>
              </w:rPr>
              <w:t>Ultra</w:t>
            </w:r>
          </w:p>
        </w:tc>
        <w:tc>
          <w:tcPr>
            <w:tcW w:w="326" w:type="pct"/>
          </w:tcPr>
          <w:p w:rsidR="00C45FE2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C45FE2" w:rsidRPr="00C45FE2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43 800</w:t>
            </w:r>
          </w:p>
        </w:tc>
        <w:tc>
          <w:tcPr>
            <w:tcW w:w="488" w:type="pct"/>
          </w:tcPr>
          <w:p w:rsidR="00C45FE2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66 000</w:t>
            </w:r>
          </w:p>
        </w:tc>
        <w:tc>
          <w:tcPr>
            <w:tcW w:w="326" w:type="pct"/>
          </w:tcPr>
          <w:p w:rsidR="00C45FE2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C45FE2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59 700</w:t>
            </w:r>
          </w:p>
        </w:tc>
        <w:tc>
          <w:tcPr>
            <w:tcW w:w="486" w:type="pct"/>
          </w:tcPr>
          <w:p w:rsidR="00C45FE2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89 200</w:t>
            </w:r>
          </w:p>
        </w:tc>
      </w:tr>
      <w:tr w:rsidR="00C45FE2" w:rsidRPr="00636500" w:rsidTr="008D3441">
        <w:tc>
          <w:tcPr>
            <w:tcW w:w="279" w:type="pct"/>
          </w:tcPr>
          <w:p w:rsidR="00C45FE2" w:rsidRDefault="00C45FE2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19</w:t>
            </w:r>
          </w:p>
        </w:tc>
        <w:tc>
          <w:tcPr>
            <w:tcW w:w="689" w:type="pct"/>
          </w:tcPr>
          <w:p w:rsidR="00C45FE2" w:rsidRPr="00C45FE2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722134">
              <w:rPr>
                <w:rFonts w:cs="Arial"/>
                <w:bCs/>
                <w:color w:val="auto"/>
                <w:sz w:val="20"/>
              </w:rPr>
              <w:t>Schonline (Шонлайн)</w:t>
            </w:r>
          </w:p>
        </w:tc>
        <w:tc>
          <w:tcPr>
            <w:tcW w:w="780" w:type="pct"/>
          </w:tcPr>
          <w:p w:rsidR="00C45FE2" w:rsidRPr="008B42D6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722134" w:rsidRPr="00722134" w:rsidRDefault="00722134" w:rsidP="00722134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EcoLine60</w:t>
            </w:r>
            <w:r w:rsidRPr="00722134">
              <w:rPr>
                <w:rFonts w:cs="Arial"/>
                <w:bCs/>
                <w:color w:val="auto"/>
                <w:sz w:val="20"/>
              </w:rPr>
              <w:t xml:space="preserve"> </w:t>
            </w:r>
          </w:p>
          <w:p w:rsidR="00722134" w:rsidRPr="00722134" w:rsidRDefault="00722134" w:rsidP="00722134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Line70</w:t>
            </w:r>
            <w:r w:rsidRPr="00722134">
              <w:rPr>
                <w:rFonts w:cs="Arial"/>
                <w:bCs/>
                <w:color w:val="auto"/>
                <w:sz w:val="20"/>
              </w:rPr>
              <w:t xml:space="preserve"> </w:t>
            </w:r>
          </w:p>
          <w:p w:rsidR="00C45FE2" w:rsidRPr="00C45FE2" w:rsidRDefault="00722134" w:rsidP="00722134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722134">
              <w:rPr>
                <w:rFonts w:cs="Arial"/>
                <w:bCs/>
                <w:color w:val="auto"/>
                <w:sz w:val="20"/>
              </w:rPr>
              <w:t>Line60</w:t>
            </w:r>
          </w:p>
        </w:tc>
        <w:tc>
          <w:tcPr>
            <w:tcW w:w="326" w:type="pct"/>
          </w:tcPr>
          <w:p w:rsidR="00C45FE2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C45FE2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31 000</w:t>
            </w:r>
          </w:p>
        </w:tc>
        <w:tc>
          <w:tcPr>
            <w:tcW w:w="488" w:type="pct"/>
          </w:tcPr>
          <w:p w:rsidR="00C45FE2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44 000</w:t>
            </w:r>
          </w:p>
        </w:tc>
        <w:tc>
          <w:tcPr>
            <w:tcW w:w="326" w:type="pct"/>
          </w:tcPr>
          <w:p w:rsidR="00C45FE2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C45FE2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47 000</w:t>
            </w:r>
          </w:p>
        </w:tc>
        <w:tc>
          <w:tcPr>
            <w:tcW w:w="486" w:type="pct"/>
          </w:tcPr>
          <w:p w:rsidR="00C45FE2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69 000</w:t>
            </w:r>
          </w:p>
        </w:tc>
      </w:tr>
      <w:tr w:rsidR="00722134" w:rsidRPr="00636500" w:rsidTr="008D3441">
        <w:tc>
          <w:tcPr>
            <w:tcW w:w="279" w:type="pct"/>
          </w:tcPr>
          <w:p w:rsidR="00722134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20</w:t>
            </w:r>
          </w:p>
        </w:tc>
        <w:tc>
          <w:tcPr>
            <w:tcW w:w="689" w:type="pct"/>
          </w:tcPr>
          <w:p w:rsidR="00722134" w:rsidRPr="00722134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722134">
              <w:rPr>
                <w:rFonts w:cs="Arial"/>
                <w:bCs/>
                <w:color w:val="auto"/>
                <w:sz w:val="20"/>
              </w:rPr>
              <w:t>Tecnoplas (Текноплас)</w:t>
            </w:r>
          </w:p>
        </w:tc>
        <w:tc>
          <w:tcPr>
            <w:tcW w:w="780" w:type="pct"/>
          </w:tcPr>
          <w:p w:rsidR="00722134" w:rsidRPr="008B42D6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B42D6"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722134" w:rsidRPr="00722134" w:rsidRDefault="00722134" w:rsidP="00722134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722134">
              <w:rPr>
                <w:rFonts w:cs="Arial"/>
                <w:bCs/>
                <w:color w:val="auto"/>
                <w:sz w:val="20"/>
              </w:rPr>
              <w:t xml:space="preserve">Startec, </w:t>
            </w:r>
          </w:p>
          <w:p w:rsidR="00722134" w:rsidRPr="00722134" w:rsidRDefault="00722134" w:rsidP="00722134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722134">
              <w:rPr>
                <w:rFonts w:cs="Arial"/>
                <w:bCs/>
                <w:color w:val="auto"/>
                <w:sz w:val="20"/>
              </w:rPr>
              <w:t xml:space="preserve"> Supertec,</w:t>
            </w:r>
          </w:p>
          <w:p w:rsidR="00722134" w:rsidRDefault="00722134" w:rsidP="00722134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722134">
              <w:rPr>
                <w:rFonts w:cs="Arial"/>
                <w:bCs/>
                <w:color w:val="auto"/>
                <w:sz w:val="20"/>
              </w:rPr>
              <w:t xml:space="preserve"> Ultratec</w:t>
            </w:r>
          </w:p>
        </w:tc>
        <w:tc>
          <w:tcPr>
            <w:tcW w:w="326" w:type="pct"/>
          </w:tcPr>
          <w:p w:rsidR="00722134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722134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24 000</w:t>
            </w:r>
          </w:p>
        </w:tc>
        <w:tc>
          <w:tcPr>
            <w:tcW w:w="488" w:type="pct"/>
          </w:tcPr>
          <w:p w:rsidR="00722134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42 000</w:t>
            </w:r>
          </w:p>
        </w:tc>
        <w:tc>
          <w:tcPr>
            <w:tcW w:w="326" w:type="pct"/>
          </w:tcPr>
          <w:p w:rsidR="00722134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722134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29 000</w:t>
            </w:r>
          </w:p>
        </w:tc>
        <w:tc>
          <w:tcPr>
            <w:tcW w:w="486" w:type="pct"/>
          </w:tcPr>
          <w:p w:rsidR="00722134" w:rsidRDefault="00722134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50 000</w:t>
            </w:r>
          </w:p>
        </w:tc>
      </w:tr>
      <w:tr w:rsidR="00E10666" w:rsidRPr="00636500" w:rsidTr="008D3441">
        <w:tc>
          <w:tcPr>
            <w:tcW w:w="279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21</w:t>
            </w:r>
          </w:p>
        </w:tc>
        <w:tc>
          <w:tcPr>
            <w:tcW w:w="689" w:type="pct"/>
          </w:tcPr>
          <w:p w:rsidR="00E10666" w:rsidRPr="00722134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722134">
              <w:rPr>
                <w:rFonts w:cs="Arial"/>
                <w:bCs/>
                <w:color w:val="auto"/>
                <w:sz w:val="20"/>
              </w:rPr>
              <w:t>Uniwin (Унивин)</w:t>
            </w:r>
          </w:p>
        </w:tc>
        <w:tc>
          <w:tcPr>
            <w:tcW w:w="780" w:type="pct"/>
          </w:tcPr>
          <w:p w:rsidR="00E10666" w:rsidRDefault="00E10666" w:rsidP="00E10666">
            <w:pPr>
              <w:jc w:val="center"/>
            </w:pPr>
            <w:r w:rsidRPr="00BC543B"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E10666" w:rsidRPr="00E10666" w:rsidRDefault="00E10666" w:rsidP="00722134">
            <w:pPr>
              <w:jc w:val="center"/>
              <w:rPr>
                <w:rFonts w:cs="Arial"/>
                <w:bCs/>
                <w:color w:val="auto"/>
                <w:sz w:val="20"/>
                <w:lang w:val="en-US"/>
              </w:rPr>
            </w:pPr>
            <w:r w:rsidRPr="00E10666">
              <w:rPr>
                <w:rFonts w:cs="Arial"/>
                <w:bCs/>
                <w:color w:val="auto"/>
                <w:sz w:val="20"/>
                <w:lang w:val="en-US"/>
              </w:rPr>
              <w:t>Extraline</w:t>
            </w:r>
          </w:p>
          <w:p w:rsidR="00E10666" w:rsidRPr="00E10666" w:rsidRDefault="00E10666" w:rsidP="00722134">
            <w:pPr>
              <w:jc w:val="center"/>
              <w:rPr>
                <w:rFonts w:cs="Arial"/>
                <w:bCs/>
                <w:color w:val="auto"/>
                <w:sz w:val="20"/>
                <w:lang w:val="en-US"/>
              </w:rPr>
            </w:pPr>
            <w:r w:rsidRPr="00E10666">
              <w:rPr>
                <w:rFonts w:cs="Arial"/>
                <w:bCs/>
                <w:color w:val="auto"/>
                <w:sz w:val="20"/>
                <w:lang w:val="en-US"/>
              </w:rPr>
              <w:t xml:space="preserve"> Smartline Classic</w:t>
            </w:r>
          </w:p>
          <w:p w:rsidR="00E10666" w:rsidRPr="00E10666" w:rsidRDefault="00E10666" w:rsidP="00722134">
            <w:pPr>
              <w:jc w:val="center"/>
              <w:rPr>
                <w:rFonts w:cs="Arial"/>
                <w:bCs/>
                <w:color w:val="auto"/>
                <w:sz w:val="20"/>
                <w:lang w:val="en-US"/>
              </w:rPr>
            </w:pPr>
            <w:r w:rsidRPr="00E10666">
              <w:rPr>
                <w:rFonts w:cs="Arial"/>
                <w:bCs/>
                <w:color w:val="auto"/>
                <w:sz w:val="20"/>
                <w:lang w:val="en-US"/>
              </w:rPr>
              <w:t xml:space="preserve"> Smartline Trend</w:t>
            </w:r>
          </w:p>
        </w:tc>
        <w:tc>
          <w:tcPr>
            <w:tcW w:w="326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28 000</w:t>
            </w:r>
          </w:p>
        </w:tc>
        <w:tc>
          <w:tcPr>
            <w:tcW w:w="488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35 000</w:t>
            </w:r>
          </w:p>
        </w:tc>
        <w:tc>
          <w:tcPr>
            <w:tcW w:w="326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36 000</w:t>
            </w:r>
          </w:p>
        </w:tc>
        <w:tc>
          <w:tcPr>
            <w:tcW w:w="486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48 000</w:t>
            </w:r>
          </w:p>
        </w:tc>
      </w:tr>
      <w:tr w:rsidR="00E10666" w:rsidRPr="00636500" w:rsidTr="008D3441">
        <w:tc>
          <w:tcPr>
            <w:tcW w:w="279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22</w:t>
            </w:r>
          </w:p>
        </w:tc>
        <w:tc>
          <w:tcPr>
            <w:tcW w:w="689" w:type="pct"/>
          </w:tcPr>
          <w:p w:rsidR="00E10666" w:rsidRPr="00722134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C7316">
              <w:rPr>
                <w:rFonts w:cs="Arial"/>
                <w:bCs/>
                <w:color w:val="auto"/>
                <w:sz w:val="20"/>
              </w:rPr>
              <w:t>Verateс (Вератекс)</w:t>
            </w:r>
          </w:p>
        </w:tc>
        <w:tc>
          <w:tcPr>
            <w:tcW w:w="780" w:type="pct"/>
          </w:tcPr>
          <w:p w:rsidR="00E10666" w:rsidRDefault="00E10666" w:rsidP="00E10666">
            <w:pPr>
              <w:jc w:val="center"/>
            </w:pPr>
            <w:r w:rsidRPr="00BC543B"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E10666" w:rsidRDefault="00DD4F1B" w:rsidP="008C731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DD4F1B">
              <w:rPr>
                <w:rFonts w:cs="Arial"/>
                <w:bCs/>
                <w:color w:val="auto"/>
                <w:sz w:val="20"/>
              </w:rPr>
              <w:t xml:space="preserve">серия 6030, серия 6040, серия 5200,  серия 7400 </w:t>
            </w:r>
          </w:p>
        </w:tc>
        <w:tc>
          <w:tcPr>
            <w:tcW w:w="326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E10666" w:rsidRDefault="00DD4F1B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25 500</w:t>
            </w:r>
          </w:p>
        </w:tc>
        <w:tc>
          <w:tcPr>
            <w:tcW w:w="488" w:type="pct"/>
          </w:tcPr>
          <w:p w:rsidR="00E10666" w:rsidRDefault="00DD4F1B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38 500</w:t>
            </w:r>
          </w:p>
        </w:tc>
        <w:tc>
          <w:tcPr>
            <w:tcW w:w="326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E10666" w:rsidRDefault="00DD4F1B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41</w:t>
            </w:r>
            <w:r w:rsidR="00E10666">
              <w:rPr>
                <w:rFonts w:cs="Arial"/>
                <w:bCs/>
                <w:color w:val="auto"/>
                <w:sz w:val="20"/>
              </w:rPr>
              <w:t xml:space="preserve"> 000</w:t>
            </w:r>
          </w:p>
        </w:tc>
        <w:tc>
          <w:tcPr>
            <w:tcW w:w="486" w:type="pct"/>
          </w:tcPr>
          <w:p w:rsidR="00E10666" w:rsidRDefault="00DD4F1B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62</w:t>
            </w:r>
            <w:r w:rsidR="00E10666">
              <w:rPr>
                <w:rFonts w:cs="Arial"/>
                <w:bCs/>
                <w:color w:val="auto"/>
                <w:sz w:val="20"/>
              </w:rPr>
              <w:t xml:space="preserve"> 000</w:t>
            </w:r>
          </w:p>
        </w:tc>
      </w:tr>
      <w:tr w:rsidR="004D0BFD" w:rsidRPr="00636500" w:rsidTr="008D3441">
        <w:tc>
          <w:tcPr>
            <w:tcW w:w="279" w:type="pct"/>
          </w:tcPr>
          <w:p w:rsidR="004D0BFD" w:rsidRDefault="004D0BF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23</w:t>
            </w:r>
          </w:p>
        </w:tc>
        <w:tc>
          <w:tcPr>
            <w:tcW w:w="689" w:type="pct"/>
          </w:tcPr>
          <w:p w:rsidR="004D0BFD" w:rsidRPr="008C7316" w:rsidRDefault="004D0BF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4D0BFD">
              <w:rPr>
                <w:rFonts w:cs="Arial"/>
                <w:bCs/>
                <w:color w:val="auto"/>
                <w:sz w:val="20"/>
              </w:rPr>
              <w:t>Winhouse (Винхаус)</w:t>
            </w:r>
          </w:p>
        </w:tc>
        <w:tc>
          <w:tcPr>
            <w:tcW w:w="780" w:type="pct"/>
          </w:tcPr>
          <w:p w:rsidR="004D0BFD" w:rsidRPr="00BC543B" w:rsidRDefault="004D0BFD" w:rsidP="00E1066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4D0BFD" w:rsidRPr="004D0BFD" w:rsidRDefault="004D0BFD" w:rsidP="004D0BFD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4D0BFD">
              <w:rPr>
                <w:rFonts w:cs="Arial"/>
                <w:bCs/>
                <w:color w:val="auto"/>
                <w:sz w:val="20"/>
              </w:rPr>
              <w:t>W60,</w:t>
            </w:r>
          </w:p>
          <w:p w:rsidR="004D0BFD" w:rsidRPr="004D0BFD" w:rsidRDefault="004D0BFD" w:rsidP="004D0BFD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4D0BFD">
              <w:rPr>
                <w:rFonts w:cs="Arial"/>
                <w:bCs/>
                <w:color w:val="auto"/>
                <w:sz w:val="20"/>
              </w:rPr>
              <w:t>W70,</w:t>
            </w:r>
          </w:p>
          <w:p w:rsidR="004D0BFD" w:rsidRPr="004D0BFD" w:rsidRDefault="004D0BFD" w:rsidP="004D0BFD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4D0BFD">
              <w:rPr>
                <w:rFonts w:cs="Arial"/>
                <w:bCs/>
                <w:color w:val="auto"/>
                <w:sz w:val="20"/>
              </w:rPr>
              <w:t>W75,</w:t>
            </w:r>
          </w:p>
          <w:p w:rsidR="004D0BFD" w:rsidRPr="00DD4F1B" w:rsidRDefault="004D0BFD" w:rsidP="004D0BFD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4D0BFD">
              <w:rPr>
                <w:rFonts w:cs="Arial"/>
                <w:bCs/>
                <w:color w:val="auto"/>
                <w:sz w:val="20"/>
              </w:rPr>
              <w:t>W80</w:t>
            </w:r>
          </w:p>
        </w:tc>
        <w:tc>
          <w:tcPr>
            <w:tcW w:w="326" w:type="pct"/>
          </w:tcPr>
          <w:p w:rsidR="004D0BFD" w:rsidRDefault="004D0BF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4D0BFD" w:rsidRDefault="004D0BF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31 000</w:t>
            </w:r>
          </w:p>
        </w:tc>
        <w:tc>
          <w:tcPr>
            <w:tcW w:w="488" w:type="pct"/>
          </w:tcPr>
          <w:p w:rsidR="004D0BFD" w:rsidRDefault="004D0BF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45 000</w:t>
            </w:r>
          </w:p>
        </w:tc>
        <w:tc>
          <w:tcPr>
            <w:tcW w:w="326" w:type="pct"/>
          </w:tcPr>
          <w:p w:rsidR="004D0BFD" w:rsidRDefault="004D0BF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4D0BFD" w:rsidRDefault="004D0BF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45 000</w:t>
            </w:r>
          </w:p>
        </w:tc>
        <w:tc>
          <w:tcPr>
            <w:tcW w:w="486" w:type="pct"/>
          </w:tcPr>
          <w:p w:rsidR="004D0BFD" w:rsidRDefault="004D0BF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60 000</w:t>
            </w:r>
          </w:p>
        </w:tc>
      </w:tr>
      <w:tr w:rsidR="00E10666" w:rsidRPr="00636500" w:rsidTr="008D3441">
        <w:tc>
          <w:tcPr>
            <w:tcW w:w="279" w:type="pct"/>
          </w:tcPr>
          <w:p w:rsidR="00E10666" w:rsidRDefault="004D0BF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24</w:t>
            </w:r>
          </w:p>
        </w:tc>
        <w:tc>
          <w:tcPr>
            <w:tcW w:w="689" w:type="pct"/>
          </w:tcPr>
          <w:p w:rsidR="00E10666" w:rsidRPr="008C731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8C7316">
              <w:rPr>
                <w:rFonts w:cs="Arial"/>
                <w:bCs/>
                <w:color w:val="auto"/>
                <w:sz w:val="20"/>
              </w:rPr>
              <w:t>Winsa (Винca)</w:t>
            </w:r>
          </w:p>
        </w:tc>
        <w:tc>
          <w:tcPr>
            <w:tcW w:w="780" w:type="pct"/>
          </w:tcPr>
          <w:p w:rsidR="00E10666" w:rsidRDefault="00E10666" w:rsidP="00E10666">
            <w:pPr>
              <w:jc w:val="center"/>
            </w:pPr>
            <w:r w:rsidRPr="00BC543B"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F93FA8" w:rsidRPr="00F93FA8" w:rsidRDefault="00F93FA8" w:rsidP="00F93FA8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F93FA8">
              <w:rPr>
                <w:rFonts w:cs="Arial"/>
                <w:bCs/>
                <w:color w:val="auto"/>
                <w:sz w:val="20"/>
              </w:rPr>
              <w:t>Carina,</w:t>
            </w:r>
          </w:p>
          <w:p w:rsidR="00E10666" w:rsidRDefault="00F93FA8" w:rsidP="00F93FA8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F93FA8">
              <w:rPr>
                <w:rFonts w:cs="Arial"/>
                <w:bCs/>
                <w:color w:val="auto"/>
                <w:sz w:val="20"/>
              </w:rPr>
              <w:t>Dorado</w:t>
            </w:r>
          </w:p>
        </w:tc>
        <w:tc>
          <w:tcPr>
            <w:tcW w:w="326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E10666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34 000</w:t>
            </w:r>
          </w:p>
        </w:tc>
        <w:tc>
          <w:tcPr>
            <w:tcW w:w="488" w:type="pct"/>
          </w:tcPr>
          <w:p w:rsidR="00E10666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47 000</w:t>
            </w:r>
          </w:p>
        </w:tc>
        <w:tc>
          <w:tcPr>
            <w:tcW w:w="326" w:type="pct"/>
          </w:tcPr>
          <w:p w:rsidR="00E10666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E10666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51 000</w:t>
            </w:r>
          </w:p>
        </w:tc>
        <w:tc>
          <w:tcPr>
            <w:tcW w:w="486" w:type="pct"/>
          </w:tcPr>
          <w:p w:rsidR="00E10666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70 000</w:t>
            </w:r>
          </w:p>
        </w:tc>
      </w:tr>
      <w:tr w:rsidR="00F93FA8" w:rsidRPr="00636500" w:rsidTr="008D3441">
        <w:tc>
          <w:tcPr>
            <w:tcW w:w="279" w:type="pct"/>
          </w:tcPr>
          <w:p w:rsidR="00F93FA8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25</w:t>
            </w:r>
          </w:p>
        </w:tc>
        <w:tc>
          <w:tcPr>
            <w:tcW w:w="689" w:type="pct"/>
          </w:tcPr>
          <w:p w:rsidR="00F93FA8" w:rsidRPr="008C7316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F93FA8">
              <w:rPr>
                <w:rFonts w:cs="Arial"/>
                <w:bCs/>
                <w:color w:val="auto"/>
                <w:sz w:val="20"/>
              </w:rPr>
              <w:t>Wintech (Винтек)</w:t>
            </w:r>
          </w:p>
        </w:tc>
        <w:tc>
          <w:tcPr>
            <w:tcW w:w="780" w:type="pct"/>
          </w:tcPr>
          <w:p w:rsidR="00F93FA8" w:rsidRPr="00BC543B" w:rsidRDefault="00F93FA8" w:rsidP="00E1066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Турция</w:t>
            </w:r>
          </w:p>
        </w:tc>
        <w:tc>
          <w:tcPr>
            <w:tcW w:w="650" w:type="pct"/>
          </w:tcPr>
          <w:p w:rsidR="00F93FA8" w:rsidRPr="00F93FA8" w:rsidRDefault="00F93FA8" w:rsidP="00F93FA8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F93FA8">
              <w:rPr>
                <w:rFonts w:cs="Arial"/>
                <w:bCs/>
                <w:color w:val="auto"/>
                <w:sz w:val="20"/>
              </w:rPr>
              <w:t>Isotech 532,</w:t>
            </w:r>
          </w:p>
          <w:p w:rsidR="00F93FA8" w:rsidRPr="00F93FA8" w:rsidRDefault="00F93FA8" w:rsidP="00F93FA8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F93FA8">
              <w:rPr>
                <w:rFonts w:cs="Arial"/>
                <w:bCs/>
                <w:color w:val="auto"/>
                <w:sz w:val="20"/>
              </w:rPr>
              <w:t>Thermotech 742,</w:t>
            </w:r>
          </w:p>
          <w:p w:rsidR="00F93FA8" w:rsidRPr="00F93FA8" w:rsidRDefault="00F93FA8" w:rsidP="00F93FA8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F93FA8">
              <w:rPr>
                <w:rFonts w:cs="Arial"/>
                <w:bCs/>
                <w:color w:val="auto"/>
                <w:sz w:val="20"/>
              </w:rPr>
              <w:t>Thermotech 752</w:t>
            </w:r>
          </w:p>
        </w:tc>
        <w:tc>
          <w:tcPr>
            <w:tcW w:w="326" w:type="pct"/>
          </w:tcPr>
          <w:p w:rsidR="00F93FA8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F93FA8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29 000</w:t>
            </w:r>
          </w:p>
        </w:tc>
        <w:tc>
          <w:tcPr>
            <w:tcW w:w="488" w:type="pct"/>
          </w:tcPr>
          <w:p w:rsidR="00F93FA8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60 000</w:t>
            </w:r>
          </w:p>
        </w:tc>
        <w:tc>
          <w:tcPr>
            <w:tcW w:w="326" w:type="pct"/>
          </w:tcPr>
          <w:p w:rsidR="00F93FA8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  <w:tc>
          <w:tcPr>
            <w:tcW w:w="488" w:type="pct"/>
          </w:tcPr>
          <w:p w:rsidR="00F93FA8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  <w:tc>
          <w:tcPr>
            <w:tcW w:w="486" w:type="pct"/>
          </w:tcPr>
          <w:p w:rsidR="00F93FA8" w:rsidRDefault="00F93FA8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</w:tr>
      <w:tr w:rsidR="008C7316" w:rsidRPr="00636500" w:rsidTr="008D3441">
        <w:tc>
          <w:tcPr>
            <w:tcW w:w="279" w:type="pct"/>
          </w:tcPr>
          <w:p w:rsidR="008C7316" w:rsidRDefault="004D0BF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</w:t>
            </w:r>
            <w:r w:rsidR="00F93FA8">
              <w:rPr>
                <w:rFonts w:cs="Arial"/>
                <w:bCs/>
                <w:color w:val="auto"/>
                <w:sz w:val="20"/>
              </w:rPr>
              <w:t>6</w:t>
            </w:r>
          </w:p>
        </w:tc>
        <w:tc>
          <w:tcPr>
            <w:tcW w:w="689" w:type="pct"/>
          </w:tcPr>
          <w:p w:rsidR="008C7316" w:rsidRPr="008C731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10666">
              <w:rPr>
                <w:rFonts w:cs="Arial"/>
                <w:bCs/>
                <w:color w:val="auto"/>
                <w:sz w:val="20"/>
              </w:rPr>
              <w:t>LG Chem (Эл Джи)</w:t>
            </w:r>
          </w:p>
        </w:tc>
        <w:tc>
          <w:tcPr>
            <w:tcW w:w="780" w:type="pct"/>
          </w:tcPr>
          <w:p w:rsidR="008C7316" w:rsidRPr="008B42D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10666">
              <w:rPr>
                <w:rFonts w:cs="Arial"/>
                <w:bCs/>
                <w:color w:val="auto"/>
                <w:sz w:val="20"/>
              </w:rPr>
              <w:t>Южная Корея</w:t>
            </w:r>
          </w:p>
        </w:tc>
        <w:tc>
          <w:tcPr>
            <w:tcW w:w="650" w:type="pct"/>
          </w:tcPr>
          <w:p w:rsidR="00E10666" w:rsidRPr="00E10666" w:rsidRDefault="00E10666" w:rsidP="00E1066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10666">
              <w:rPr>
                <w:rFonts w:cs="Arial"/>
                <w:bCs/>
                <w:color w:val="auto"/>
                <w:sz w:val="20"/>
              </w:rPr>
              <w:t xml:space="preserve">L 600C, </w:t>
            </w:r>
          </w:p>
          <w:p w:rsidR="00E10666" w:rsidRPr="00E10666" w:rsidRDefault="00E10666" w:rsidP="00E1066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10666">
              <w:rPr>
                <w:rFonts w:cs="Arial"/>
                <w:bCs/>
                <w:color w:val="auto"/>
                <w:sz w:val="20"/>
              </w:rPr>
              <w:t xml:space="preserve">L 600, </w:t>
            </w:r>
          </w:p>
          <w:p w:rsidR="008C7316" w:rsidRPr="008C7316" w:rsidRDefault="00E10666" w:rsidP="00E1066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10666">
              <w:rPr>
                <w:rFonts w:cs="Arial"/>
                <w:bCs/>
                <w:color w:val="auto"/>
                <w:sz w:val="20"/>
              </w:rPr>
              <w:t>L 700</w:t>
            </w:r>
          </w:p>
        </w:tc>
        <w:tc>
          <w:tcPr>
            <w:tcW w:w="326" w:type="pct"/>
          </w:tcPr>
          <w:p w:rsidR="008C731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8C731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25 200</w:t>
            </w:r>
          </w:p>
        </w:tc>
        <w:tc>
          <w:tcPr>
            <w:tcW w:w="488" w:type="pct"/>
          </w:tcPr>
          <w:p w:rsidR="008C731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37 700</w:t>
            </w:r>
          </w:p>
        </w:tc>
        <w:tc>
          <w:tcPr>
            <w:tcW w:w="326" w:type="pct"/>
          </w:tcPr>
          <w:p w:rsidR="008C731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8C7316" w:rsidRDefault="004B2B7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36</w:t>
            </w:r>
            <w:r w:rsidR="00E10666">
              <w:rPr>
                <w:rFonts w:cs="Arial"/>
                <w:bCs/>
                <w:color w:val="auto"/>
                <w:sz w:val="20"/>
              </w:rPr>
              <w:t xml:space="preserve"> 000</w:t>
            </w:r>
          </w:p>
        </w:tc>
        <w:tc>
          <w:tcPr>
            <w:tcW w:w="486" w:type="pct"/>
          </w:tcPr>
          <w:p w:rsidR="008C7316" w:rsidRDefault="004B2B7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51</w:t>
            </w:r>
            <w:r w:rsidR="00E10666">
              <w:rPr>
                <w:rFonts w:cs="Arial"/>
                <w:bCs/>
                <w:color w:val="auto"/>
                <w:sz w:val="20"/>
              </w:rPr>
              <w:t xml:space="preserve"> 000</w:t>
            </w:r>
          </w:p>
        </w:tc>
      </w:tr>
      <w:tr w:rsidR="00E10666" w:rsidRPr="00636500" w:rsidTr="008D3441">
        <w:tc>
          <w:tcPr>
            <w:tcW w:w="279" w:type="pct"/>
          </w:tcPr>
          <w:p w:rsidR="00E10666" w:rsidRDefault="004D0BF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</w:t>
            </w:r>
            <w:r w:rsidR="00F93FA8">
              <w:rPr>
                <w:rFonts w:cs="Arial"/>
                <w:bCs/>
                <w:color w:val="auto"/>
                <w:sz w:val="20"/>
              </w:rPr>
              <w:t>7</w:t>
            </w:r>
          </w:p>
        </w:tc>
        <w:tc>
          <w:tcPr>
            <w:tcW w:w="689" w:type="pct"/>
          </w:tcPr>
          <w:p w:rsidR="00E10666" w:rsidRP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10666">
              <w:rPr>
                <w:rFonts w:cs="Arial"/>
                <w:bCs/>
                <w:color w:val="auto"/>
                <w:sz w:val="20"/>
              </w:rPr>
              <w:t>Conch (Конч)</w:t>
            </w:r>
          </w:p>
        </w:tc>
        <w:tc>
          <w:tcPr>
            <w:tcW w:w="780" w:type="pct"/>
          </w:tcPr>
          <w:p w:rsidR="00E10666" w:rsidRP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10666">
              <w:rPr>
                <w:rFonts w:cs="Arial"/>
                <w:bCs/>
                <w:color w:val="auto"/>
                <w:sz w:val="20"/>
              </w:rPr>
              <w:t>Китай</w:t>
            </w:r>
          </w:p>
        </w:tc>
        <w:tc>
          <w:tcPr>
            <w:tcW w:w="650" w:type="pct"/>
          </w:tcPr>
          <w:p w:rsidR="00E10666" w:rsidRPr="00E10666" w:rsidRDefault="00E10666" w:rsidP="00E1066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E10666">
              <w:rPr>
                <w:rFonts w:cs="Arial"/>
                <w:bCs/>
                <w:color w:val="auto"/>
                <w:sz w:val="20"/>
              </w:rPr>
              <w:t>Conch 60, Conch 65, Plasmo A62</w:t>
            </w:r>
          </w:p>
        </w:tc>
        <w:tc>
          <w:tcPr>
            <w:tcW w:w="326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15 000</w:t>
            </w:r>
          </w:p>
        </w:tc>
        <w:tc>
          <w:tcPr>
            <w:tcW w:w="488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21 000</w:t>
            </w:r>
          </w:p>
        </w:tc>
        <w:tc>
          <w:tcPr>
            <w:tcW w:w="326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38 000</w:t>
            </w:r>
          </w:p>
        </w:tc>
        <w:tc>
          <w:tcPr>
            <w:tcW w:w="486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55 000</w:t>
            </w:r>
          </w:p>
        </w:tc>
      </w:tr>
      <w:tr w:rsidR="00E10666" w:rsidRPr="00636500" w:rsidTr="008D3441">
        <w:tc>
          <w:tcPr>
            <w:tcW w:w="279" w:type="pct"/>
          </w:tcPr>
          <w:p w:rsidR="00E10666" w:rsidRDefault="004D0BFD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</w:t>
            </w:r>
            <w:r w:rsidR="00F93FA8">
              <w:rPr>
                <w:rFonts w:cs="Arial"/>
                <w:bCs/>
                <w:color w:val="auto"/>
                <w:sz w:val="20"/>
              </w:rPr>
              <w:t>8</w:t>
            </w:r>
          </w:p>
        </w:tc>
        <w:tc>
          <w:tcPr>
            <w:tcW w:w="689" w:type="pct"/>
          </w:tcPr>
          <w:p w:rsidR="00E10666" w:rsidRPr="00E10666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9D31F3">
              <w:rPr>
                <w:rFonts w:cs="Arial"/>
                <w:bCs/>
                <w:color w:val="auto"/>
                <w:sz w:val="20"/>
              </w:rPr>
              <w:t>Tunhe (Тунхэ)</w:t>
            </w:r>
          </w:p>
        </w:tc>
        <w:tc>
          <w:tcPr>
            <w:tcW w:w="780" w:type="pct"/>
          </w:tcPr>
          <w:p w:rsidR="00E10666" w:rsidRPr="00E10666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9D31F3">
              <w:rPr>
                <w:rFonts w:cs="Arial"/>
                <w:bCs/>
                <w:color w:val="auto"/>
                <w:sz w:val="20"/>
              </w:rPr>
              <w:t>Китай (Отеген Батыр)</w:t>
            </w:r>
          </w:p>
        </w:tc>
        <w:tc>
          <w:tcPr>
            <w:tcW w:w="650" w:type="pct"/>
          </w:tcPr>
          <w:p w:rsidR="00E10666" w:rsidRPr="00E10666" w:rsidRDefault="009D31F3" w:rsidP="00E1066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9D31F3">
              <w:rPr>
                <w:rFonts w:cs="Arial"/>
                <w:bCs/>
                <w:color w:val="auto"/>
                <w:sz w:val="20"/>
              </w:rPr>
              <w:t>60, 65</w:t>
            </w:r>
          </w:p>
        </w:tc>
        <w:tc>
          <w:tcPr>
            <w:tcW w:w="326" w:type="pct"/>
          </w:tcPr>
          <w:p w:rsidR="00E10666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</w:t>
            </w:r>
          </w:p>
        </w:tc>
        <w:tc>
          <w:tcPr>
            <w:tcW w:w="488" w:type="pct"/>
          </w:tcPr>
          <w:p w:rsidR="00E10666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30 000</w:t>
            </w:r>
          </w:p>
        </w:tc>
        <w:tc>
          <w:tcPr>
            <w:tcW w:w="488" w:type="pct"/>
          </w:tcPr>
          <w:p w:rsidR="00E10666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42 000</w:t>
            </w:r>
          </w:p>
        </w:tc>
        <w:tc>
          <w:tcPr>
            <w:tcW w:w="326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  <w:tc>
          <w:tcPr>
            <w:tcW w:w="488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  <w:tc>
          <w:tcPr>
            <w:tcW w:w="486" w:type="pct"/>
          </w:tcPr>
          <w:p w:rsidR="00E10666" w:rsidRDefault="00E10666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</w:p>
        </w:tc>
      </w:tr>
      <w:tr w:rsidR="009D31F3" w:rsidRPr="00636500" w:rsidTr="008D3441">
        <w:tc>
          <w:tcPr>
            <w:tcW w:w="279" w:type="pct"/>
          </w:tcPr>
          <w:p w:rsidR="009D31F3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29</w:t>
            </w:r>
          </w:p>
        </w:tc>
        <w:tc>
          <w:tcPr>
            <w:tcW w:w="689" w:type="pct"/>
          </w:tcPr>
          <w:p w:rsidR="009D31F3" w:rsidRPr="009D31F3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9D31F3">
              <w:rPr>
                <w:rFonts w:cs="Arial"/>
                <w:bCs/>
                <w:color w:val="auto"/>
                <w:sz w:val="20"/>
              </w:rPr>
              <w:t>Tigerplast (Тигерпласт)</w:t>
            </w:r>
          </w:p>
        </w:tc>
        <w:tc>
          <w:tcPr>
            <w:tcW w:w="780" w:type="pct"/>
          </w:tcPr>
          <w:p w:rsidR="009D31F3" w:rsidRPr="00E10666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9D31F3">
              <w:rPr>
                <w:rFonts w:cs="Arial"/>
                <w:bCs/>
                <w:color w:val="auto"/>
                <w:sz w:val="20"/>
              </w:rPr>
              <w:t>Китай</w:t>
            </w:r>
          </w:p>
        </w:tc>
        <w:tc>
          <w:tcPr>
            <w:tcW w:w="650" w:type="pct"/>
          </w:tcPr>
          <w:p w:rsidR="009D31F3" w:rsidRPr="00E10666" w:rsidRDefault="009D31F3" w:rsidP="00E10666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 w:rsidRPr="009D31F3">
              <w:rPr>
                <w:rFonts w:cs="Arial"/>
                <w:bCs/>
                <w:color w:val="auto"/>
                <w:sz w:val="20"/>
              </w:rPr>
              <w:t>Tigerplast</w:t>
            </w:r>
          </w:p>
        </w:tc>
        <w:tc>
          <w:tcPr>
            <w:tcW w:w="326" w:type="pct"/>
          </w:tcPr>
          <w:p w:rsidR="009D31F3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4</w:t>
            </w:r>
          </w:p>
        </w:tc>
        <w:tc>
          <w:tcPr>
            <w:tcW w:w="488" w:type="pct"/>
          </w:tcPr>
          <w:p w:rsidR="009D31F3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26 000</w:t>
            </w:r>
          </w:p>
        </w:tc>
        <w:tc>
          <w:tcPr>
            <w:tcW w:w="488" w:type="pct"/>
          </w:tcPr>
          <w:p w:rsidR="009D31F3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35 000</w:t>
            </w:r>
          </w:p>
        </w:tc>
        <w:tc>
          <w:tcPr>
            <w:tcW w:w="326" w:type="pct"/>
          </w:tcPr>
          <w:p w:rsidR="009D31F3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  <w:tc>
          <w:tcPr>
            <w:tcW w:w="488" w:type="pct"/>
          </w:tcPr>
          <w:p w:rsidR="009D31F3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  <w:tc>
          <w:tcPr>
            <w:tcW w:w="486" w:type="pct"/>
          </w:tcPr>
          <w:p w:rsidR="009D31F3" w:rsidRDefault="009D31F3" w:rsidP="00496BFC">
            <w:pPr>
              <w:jc w:val="center"/>
              <w:rPr>
                <w:rFonts w:cs="Arial"/>
                <w:bCs/>
                <w:color w:val="auto"/>
                <w:sz w:val="20"/>
              </w:rPr>
            </w:pPr>
            <w:r>
              <w:rPr>
                <w:rFonts w:cs="Arial"/>
                <w:bCs/>
                <w:color w:val="auto"/>
                <w:sz w:val="20"/>
              </w:rPr>
              <w:t>-</w:t>
            </w:r>
          </w:p>
        </w:tc>
      </w:tr>
    </w:tbl>
    <w:p w:rsidR="005F04AC" w:rsidRDefault="005F04AC" w:rsidP="005F04AC">
      <w:pPr>
        <w:jc w:val="right"/>
        <w:rPr>
          <w:i/>
          <w:sz w:val="20"/>
        </w:rPr>
      </w:pPr>
    </w:p>
    <w:p w:rsidR="0088660C" w:rsidRDefault="005F04AC" w:rsidP="00FD5690">
      <w:pPr>
        <w:ind w:firstLine="284"/>
        <w:jc w:val="right"/>
        <w:rPr>
          <w:i/>
          <w:color w:val="auto"/>
          <w:sz w:val="20"/>
        </w:rPr>
      </w:pPr>
      <w:r w:rsidRPr="005F04AC">
        <w:rPr>
          <w:i/>
          <w:color w:val="auto"/>
          <w:sz w:val="20"/>
        </w:rPr>
        <w:t>Источник: портал Site.kz</w:t>
      </w:r>
    </w:p>
    <w:p w:rsidR="006953AD" w:rsidRDefault="00EA69E3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По данным порталов </w:t>
      </w:r>
      <w:r>
        <w:rPr>
          <w:rFonts w:cs="Arial"/>
          <w:color w:val="auto"/>
          <w:lang w:val="en-US"/>
        </w:rPr>
        <w:t>krn</w:t>
      </w:r>
      <w:r w:rsidRPr="00EA69E3">
        <w:rPr>
          <w:rFonts w:cs="Arial"/>
          <w:color w:val="auto"/>
        </w:rPr>
        <w:t>.</w:t>
      </w:r>
      <w:r>
        <w:rPr>
          <w:rFonts w:cs="Arial"/>
          <w:color w:val="auto"/>
          <w:lang w:val="en-US"/>
        </w:rPr>
        <w:t>kz</w:t>
      </w:r>
      <w:r w:rsidRPr="00EA69E3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 xml:space="preserve">и </w:t>
      </w:r>
      <w:r>
        <w:rPr>
          <w:rFonts w:cs="Arial"/>
          <w:color w:val="auto"/>
          <w:lang w:val="en-US"/>
        </w:rPr>
        <w:t>irr</w:t>
      </w:r>
      <w:r w:rsidRPr="00EA69E3">
        <w:rPr>
          <w:rFonts w:cs="Arial"/>
          <w:color w:val="auto"/>
        </w:rPr>
        <w:t>.</w:t>
      </w:r>
      <w:r>
        <w:rPr>
          <w:rFonts w:cs="Arial"/>
          <w:color w:val="auto"/>
          <w:lang w:val="en-US"/>
        </w:rPr>
        <w:t>kz</w:t>
      </w:r>
      <w:r>
        <w:rPr>
          <w:rFonts w:cs="Arial"/>
          <w:color w:val="auto"/>
        </w:rPr>
        <w:t>, цены на аренду производственных помещений в среднем составляют 750 тг./м2. Данная цен</w:t>
      </w:r>
      <w:r w:rsidR="00E81699" w:rsidRPr="00CA02D0">
        <w:rPr>
          <w:rFonts w:cs="Arial"/>
          <w:color w:val="auto"/>
        </w:rPr>
        <w:t>а</w:t>
      </w:r>
      <w:r>
        <w:rPr>
          <w:rFonts w:cs="Arial"/>
          <w:color w:val="auto"/>
        </w:rPr>
        <w:t xml:space="preserve"> была учтена в строке «Аренда помещения» в составе постоянных расходов.</w:t>
      </w:r>
    </w:p>
    <w:p w:rsidR="00EA69E3" w:rsidRPr="00EA69E3" w:rsidRDefault="00EA69E3" w:rsidP="00EA69E3">
      <w:pPr>
        <w:spacing w:after="0" w:line="360" w:lineRule="auto"/>
        <w:ind w:firstLine="284"/>
        <w:jc w:val="both"/>
        <w:rPr>
          <w:i/>
          <w:color w:val="auto"/>
          <w:sz w:val="20"/>
        </w:rPr>
      </w:pPr>
    </w:p>
    <w:p w:rsidR="00250625" w:rsidRPr="00E33EA4" w:rsidRDefault="00122FE2" w:rsidP="00FD5690">
      <w:pPr>
        <w:pStyle w:val="2"/>
        <w:spacing w:before="0" w:line="360" w:lineRule="auto"/>
        <w:ind w:firstLine="284"/>
        <w:jc w:val="both"/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</w:pPr>
      <w:r w:rsidRPr="006F166A">
        <w:rPr>
          <w:rFonts w:ascii="Arial" w:hAnsi="Arial" w:cs="Arial"/>
          <w:color w:val="auto"/>
          <w:sz w:val="24"/>
          <w:szCs w:val="24"/>
        </w:rPr>
        <w:t>4.2 Основные и потенциальные конкуренты</w:t>
      </w:r>
      <w:bookmarkEnd w:id="16"/>
    </w:p>
    <w:p w:rsidR="00476BC1" w:rsidRDefault="00412596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5E4456">
        <w:rPr>
          <w:rFonts w:cs="Arial"/>
          <w:color w:val="auto"/>
        </w:rPr>
        <w:t xml:space="preserve">Основными конкурентами предприятия </w:t>
      </w:r>
      <w:r w:rsidR="00AD053B" w:rsidRPr="005E4456">
        <w:rPr>
          <w:rFonts w:cs="Arial"/>
          <w:color w:val="auto"/>
        </w:rPr>
        <w:t xml:space="preserve">являются </w:t>
      </w:r>
      <w:r w:rsidR="00150360">
        <w:rPr>
          <w:rFonts w:cs="Arial"/>
          <w:color w:val="auto"/>
        </w:rPr>
        <w:t>компании –</w:t>
      </w:r>
      <w:r w:rsidR="000326DB">
        <w:rPr>
          <w:rFonts w:cs="Arial"/>
          <w:color w:val="auto"/>
        </w:rPr>
        <w:t xml:space="preserve"> производители </w:t>
      </w:r>
      <w:r w:rsidR="009859E7">
        <w:rPr>
          <w:rFonts w:cs="Arial"/>
          <w:color w:val="auto"/>
        </w:rPr>
        <w:t>пластиковых окон</w:t>
      </w:r>
      <w:r w:rsidR="006635B7">
        <w:rPr>
          <w:rFonts w:cs="Arial"/>
          <w:color w:val="auto"/>
        </w:rPr>
        <w:t xml:space="preserve"> в </w:t>
      </w:r>
      <w:r w:rsidR="009859E7">
        <w:rPr>
          <w:rFonts w:cs="Arial"/>
          <w:color w:val="auto"/>
        </w:rPr>
        <w:t>Атырауской</w:t>
      </w:r>
      <w:r w:rsidR="006635B7">
        <w:rPr>
          <w:rFonts w:cs="Arial"/>
          <w:color w:val="auto"/>
        </w:rPr>
        <w:t xml:space="preserve"> области</w:t>
      </w:r>
      <w:r w:rsidR="00150360">
        <w:rPr>
          <w:rFonts w:cs="Arial"/>
          <w:color w:val="auto"/>
        </w:rPr>
        <w:t>.</w:t>
      </w:r>
    </w:p>
    <w:p w:rsidR="00412596" w:rsidRPr="00ED0C47" w:rsidRDefault="00ED0C47" w:rsidP="00FD5690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  <w:highlight w:val="yellow"/>
        </w:rPr>
      </w:pPr>
      <w:bookmarkStart w:id="24" w:name="_Toc309644788"/>
      <w:r w:rsidRPr="00ED0C47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4C0681" w:rsidRPr="00ED0C47">
        <w:rPr>
          <w:rFonts w:cs="Arial"/>
          <w:bCs w:val="0"/>
          <w:color w:val="auto"/>
          <w:sz w:val="20"/>
          <w:szCs w:val="22"/>
        </w:rPr>
        <w:fldChar w:fldCharType="begin"/>
      </w:r>
      <w:r w:rsidRPr="00ED0C4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D0C47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7</w:t>
      </w:r>
      <w:r w:rsidR="004C0681" w:rsidRPr="00ED0C47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AD053B" w:rsidRPr="00150360">
        <w:rPr>
          <w:rFonts w:cs="Arial"/>
          <w:bCs w:val="0"/>
          <w:color w:val="auto"/>
          <w:sz w:val="20"/>
          <w:szCs w:val="22"/>
        </w:rPr>
        <w:t>Список</w:t>
      </w:r>
      <w:r w:rsidR="00150360">
        <w:rPr>
          <w:rFonts w:cs="Arial"/>
          <w:bCs w:val="0"/>
          <w:color w:val="auto"/>
          <w:sz w:val="20"/>
          <w:szCs w:val="22"/>
        </w:rPr>
        <w:t xml:space="preserve"> </w:t>
      </w:r>
      <w:r w:rsidR="00AD053B" w:rsidRPr="00150360">
        <w:rPr>
          <w:rFonts w:cs="Arial"/>
          <w:bCs w:val="0"/>
          <w:color w:val="auto"/>
          <w:sz w:val="20"/>
          <w:szCs w:val="22"/>
        </w:rPr>
        <w:t xml:space="preserve"> компаний </w:t>
      </w:r>
      <w:r w:rsidR="001E780F">
        <w:rPr>
          <w:rFonts w:cs="Arial"/>
          <w:bCs w:val="0"/>
          <w:color w:val="auto"/>
          <w:sz w:val="20"/>
          <w:szCs w:val="22"/>
        </w:rPr>
        <w:t xml:space="preserve"> </w:t>
      </w:r>
      <w:r w:rsidR="009859E7">
        <w:rPr>
          <w:rFonts w:cs="Arial"/>
          <w:bCs w:val="0"/>
          <w:color w:val="auto"/>
          <w:sz w:val="20"/>
          <w:szCs w:val="22"/>
        </w:rPr>
        <w:t>Атырауской</w:t>
      </w:r>
      <w:r w:rsidR="001E780F">
        <w:rPr>
          <w:rFonts w:cs="Arial"/>
          <w:bCs w:val="0"/>
          <w:color w:val="auto"/>
          <w:sz w:val="20"/>
          <w:szCs w:val="22"/>
        </w:rPr>
        <w:t xml:space="preserve"> области</w:t>
      </w:r>
      <w:r w:rsidR="002831CA">
        <w:rPr>
          <w:rFonts w:cs="Arial"/>
          <w:bCs w:val="0"/>
          <w:color w:val="auto"/>
          <w:sz w:val="20"/>
          <w:szCs w:val="22"/>
        </w:rPr>
        <w:t xml:space="preserve"> по </w:t>
      </w:r>
      <w:r w:rsidR="006B5DA2" w:rsidRPr="00150360">
        <w:rPr>
          <w:rFonts w:cs="Arial"/>
          <w:bCs w:val="0"/>
          <w:color w:val="auto"/>
          <w:sz w:val="20"/>
          <w:szCs w:val="22"/>
        </w:rPr>
        <w:t xml:space="preserve"> </w:t>
      </w:r>
      <w:r w:rsidR="002831CA">
        <w:rPr>
          <w:rFonts w:cs="Arial"/>
          <w:bCs w:val="0"/>
          <w:color w:val="auto"/>
          <w:sz w:val="20"/>
          <w:szCs w:val="22"/>
        </w:rPr>
        <w:t xml:space="preserve">производству </w:t>
      </w:r>
      <w:r w:rsidR="009859E7">
        <w:rPr>
          <w:rFonts w:cs="Arial"/>
          <w:bCs w:val="0"/>
          <w:color w:val="auto"/>
          <w:sz w:val="20"/>
          <w:szCs w:val="22"/>
        </w:rPr>
        <w:t>пластиковых окон</w:t>
      </w:r>
      <w:bookmarkEnd w:id="24"/>
    </w:p>
    <w:tbl>
      <w:tblPr>
        <w:tblStyle w:val="af1"/>
        <w:tblW w:w="0" w:type="auto"/>
        <w:tblLook w:val="04A0"/>
      </w:tblPr>
      <w:tblGrid>
        <w:gridCol w:w="3510"/>
        <w:gridCol w:w="6061"/>
      </w:tblGrid>
      <w:tr w:rsidR="00850D7E" w:rsidTr="00886125">
        <w:tc>
          <w:tcPr>
            <w:tcW w:w="3510" w:type="dxa"/>
          </w:tcPr>
          <w:p w:rsidR="00850D7E" w:rsidRPr="00850D7E" w:rsidRDefault="00850D7E" w:rsidP="00850D7E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Наименование компании</w:t>
            </w:r>
          </w:p>
        </w:tc>
        <w:tc>
          <w:tcPr>
            <w:tcW w:w="6061" w:type="dxa"/>
          </w:tcPr>
          <w:p w:rsidR="00850D7E" w:rsidRPr="00850D7E" w:rsidRDefault="002831CA" w:rsidP="00850D7E">
            <w:pPr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Адрес</w:t>
            </w:r>
          </w:p>
        </w:tc>
      </w:tr>
      <w:tr w:rsidR="00F21CE1" w:rsidTr="00886125">
        <w:tc>
          <w:tcPr>
            <w:tcW w:w="3510" w:type="dxa"/>
          </w:tcPr>
          <w:p w:rsidR="00F21CE1" w:rsidRPr="00850D7E" w:rsidRDefault="006635B7" w:rsidP="002831CA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635B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ТОО </w:t>
            </w:r>
            <w:r w:rsidR="006B492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'Альянс СК'</w:t>
            </w:r>
          </w:p>
        </w:tc>
        <w:tc>
          <w:tcPr>
            <w:tcW w:w="6061" w:type="dxa"/>
          </w:tcPr>
          <w:p w:rsidR="00F21CE1" w:rsidRPr="00850D7E" w:rsidRDefault="006B4922" w:rsidP="007B4D5B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Атырау, </w:t>
            </w:r>
            <w:r w:rsidRPr="006B492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6B492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Атамбаева 29/2</w:t>
            </w:r>
          </w:p>
        </w:tc>
      </w:tr>
      <w:tr w:rsidR="00D51373" w:rsidRPr="00D51373" w:rsidTr="009A3331">
        <w:trPr>
          <w:trHeight w:val="157"/>
        </w:trPr>
        <w:tc>
          <w:tcPr>
            <w:tcW w:w="3510" w:type="dxa"/>
          </w:tcPr>
          <w:p w:rsidR="00D51373" w:rsidRPr="00C11D03" w:rsidRDefault="006B4922" w:rsidP="00B720C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 w:rsidR="00886125" w:rsidRPr="0088612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'Жумалиева А.С.'</w:t>
            </w:r>
          </w:p>
        </w:tc>
        <w:tc>
          <w:tcPr>
            <w:tcW w:w="6061" w:type="dxa"/>
          </w:tcPr>
          <w:p w:rsidR="00D51373" w:rsidRPr="002903B9" w:rsidRDefault="009A3331" w:rsidP="009A3331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B492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Атырауская область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, </w:t>
            </w:r>
            <w:r w:rsidR="006B4922" w:rsidRPr="006B492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с. Махамбет, 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Избулова 16</w:t>
            </w:r>
          </w:p>
        </w:tc>
      </w:tr>
      <w:tr w:rsidR="00850D7E" w:rsidTr="00886125">
        <w:tc>
          <w:tcPr>
            <w:tcW w:w="3510" w:type="dxa"/>
          </w:tcPr>
          <w:p w:rsidR="00850D7E" w:rsidRPr="00850D7E" w:rsidRDefault="009A3331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9A333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Компания БЭСТ ОФИС</w:t>
            </w:r>
          </w:p>
        </w:tc>
        <w:tc>
          <w:tcPr>
            <w:tcW w:w="6061" w:type="dxa"/>
          </w:tcPr>
          <w:p w:rsidR="00850D7E" w:rsidRPr="00850D7E" w:rsidRDefault="009A3331" w:rsidP="00886125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Атырау, </w:t>
            </w:r>
            <w:r w:rsidRPr="009A333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ул. Досмухамедова 117 А</w:t>
            </w:r>
          </w:p>
        </w:tc>
      </w:tr>
      <w:tr w:rsidR="00850D7E" w:rsidRPr="00850D7E" w:rsidTr="00886125">
        <w:tc>
          <w:tcPr>
            <w:tcW w:w="3510" w:type="dxa"/>
          </w:tcPr>
          <w:p w:rsidR="00850D7E" w:rsidRPr="00F77029" w:rsidRDefault="009A3331" w:rsidP="00850D7E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ИП </w:t>
            </w:r>
            <w:r w:rsidRPr="009A333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'Ергалиев Т.Н.'</w:t>
            </w:r>
          </w:p>
        </w:tc>
        <w:tc>
          <w:tcPr>
            <w:tcW w:w="6061" w:type="dxa"/>
          </w:tcPr>
          <w:p w:rsidR="00850D7E" w:rsidRPr="007F5AC2" w:rsidRDefault="001E780F" w:rsidP="004F2AE7">
            <w:pP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E780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г. </w:t>
            </w:r>
            <w:r w:rsidR="004F2AE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Атырау</w:t>
            </w:r>
            <w:r w:rsidRPr="001E780F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, </w:t>
            </w:r>
            <w:r w:rsidR="004F2AE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ул. </w:t>
            </w:r>
            <w:r w:rsidR="004F2AE7" w:rsidRPr="004F2AE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Кулманова 113 б</w:t>
            </w:r>
          </w:p>
        </w:tc>
      </w:tr>
    </w:tbl>
    <w:p w:rsidR="00B73A6B" w:rsidRDefault="00B73A6B" w:rsidP="00B73A6B">
      <w:pPr>
        <w:spacing w:after="0" w:line="360" w:lineRule="auto"/>
        <w:jc w:val="right"/>
        <w:rPr>
          <w:rFonts w:cs="Arial"/>
          <w:i/>
          <w:color w:val="auto"/>
          <w:sz w:val="20"/>
        </w:rPr>
      </w:pPr>
    </w:p>
    <w:p w:rsidR="00412596" w:rsidRPr="00B73A6B" w:rsidRDefault="00B73A6B" w:rsidP="00FD5690">
      <w:pPr>
        <w:spacing w:after="0" w:line="360" w:lineRule="auto"/>
        <w:ind w:firstLine="284"/>
        <w:jc w:val="right"/>
        <w:rPr>
          <w:rFonts w:cs="Arial"/>
          <w:i/>
          <w:color w:val="auto"/>
          <w:sz w:val="20"/>
        </w:rPr>
      </w:pPr>
      <w:r w:rsidRPr="00B73A6B">
        <w:rPr>
          <w:rFonts w:cs="Arial"/>
          <w:i/>
          <w:color w:val="auto"/>
          <w:sz w:val="20"/>
        </w:rPr>
        <w:t xml:space="preserve">Источник: </w:t>
      </w:r>
      <w:r w:rsidR="004F2AE7" w:rsidRPr="004F2AE7">
        <w:rPr>
          <w:rFonts w:cs="Arial"/>
          <w:i/>
          <w:color w:val="auto"/>
          <w:sz w:val="20"/>
        </w:rPr>
        <w:t>Бизнес справочник 3klik.kz</w:t>
      </w:r>
    </w:p>
    <w:p w:rsidR="003433F2" w:rsidRPr="003433F2" w:rsidRDefault="003433F2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bookmarkStart w:id="25" w:name="_Toc308297091"/>
      <w:r w:rsidRPr="003433F2">
        <w:rPr>
          <w:rFonts w:cs="Arial"/>
          <w:color w:val="auto"/>
        </w:rPr>
        <w:t xml:space="preserve">Основными преимуществами </w:t>
      </w:r>
      <w:r w:rsidR="000326DB">
        <w:rPr>
          <w:rFonts w:cs="Arial"/>
          <w:color w:val="auto"/>
        </w:rPr>
        <w:t xml:space="preserve">создаваемого </w:t>
      </w:r>
      <w:r>
        <w:rPr>
          <w:rFonts w:cs="Arial"/>
          <w:color w:val="auto"/>
        </w:rPr>
        <w:t xml:space="preserve">предприятия </w:t>
      </w:r>
      <w:r w:rsidRPr="003433F2">
        <w:rPr>
          <w:rFonts w:cs="Arial"/>
          <w:color w:val="auto"/>
        </w:rPr>
        <w:t>являются:</w:t>
      </w:r>
    </w:p>
    <w:p w:rsidR="003433F2" w:rsidRPr="003433F2" w:rsidRDefault="003433F2" w:rsidP="00CA02D0">
      <w:pPr>
        <w:spacing w:after="0" w:line="360" w:lineRule="auto"/>
        <w:ind w:left="284" w:firstLine="284"/>
        <w:jc w:val="both"/>
        <w:rPr>
          <w:rFonts w:cs="Arial"/>
          <w:color w:val="auto"/>
        </w:rPr>
      </w:pPr>
      <w:r w:rsidRPr="007C6A52">
        <w:rPr>
          <w:rFonts w:cs="Arial"/>
          <w:color w:val="auto"/>
        </w:rPr>
        <w:t xml:space="preserve">- </w:t>
      </w:r>
      <w:r w:rsidR="007C6A52" w:rsidRPr="007C6A52">
        <w:rPr>
          <w:rFonts w:cs="Arial"/>
          <w:color w:val="auto"/>
        </w:rPr>
        <w:t>К</w:t>
      </w:r>
      <w:r w:rsidR="00C54963" w:rsidRPr="007C6A52">
        <w:rPr>
          <w:rFonts w:cs="Arial"/>
          <w:color w:val="auto"/>
        </w:rPr>
        <w:t>ачество выпускаемой продукции</w:t>
      </w:r>
      <w:r w:rsidR="007C6A52" w:rsidRPr="007C6A52">
        <w:rPr>
          <w:rFonts w:cs="Arial"/>
          <w:color w:val="auto"/>
        </w:rPr>
        <w:t xml:space="preserve"> за счет использования соответствующих материалов</w:t>
      </w:r>
      <w:r w:rsidR="00C54963" w:rsidRPr="007C6A52">
        <w:rPr>
          <w:rFonts w:cs="Arial"/>
          <w:color w:val="auto"/>
        </w:rPr>
        <w:t>;</w:t>
      </w:r>
    </w:p>
    <w:p w:rsidR="00190823" w:rsidRDefault="00190823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- Гибкость производства;</w:t>
      </w:r>
    </w:p>
    <w:p w:rsidR="00190823" w:rsidRDefault="00190823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190823">
        <w:rPr>
          <w:rFonts w:cs="Arial"/>
          <w:color w:val="auto"/>
        </w:rPr>
        <w:t>Справедливая и взаимовыгодная сбытовая политика</w:t>
      </w:r>
      <w:r>
        <w:rPr>
          <w:rFonts w:cs="Arial"/>
          <w:color w:val="auto"/>
        </w:rPr>
        <w:t>;</w:t>
      </w:r>
    </w:p>
    <w:p w:rsidR="00190823" w:rsidRDefault="00190823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190823">
        <w:rPr>
          <w:rFonts w:cs="Arial"/>
          <w:color w:val="auto"/>
        </w:rPr>
        <w:t>Конкурентные цены, выгодная политика скидок</w:t>
      </w:r>
      <w:r>
        <w:rPr>
          <w:rFonts w:cs="Arial"/>
          <w:color w:val="auto"/>
        </w:rPr>
        <w:t>;</w:t>
      </w:r>
    </w:p>
    <w:p w:rsidR="0015372F" w:rsidRPr="003433F2" w:rsidRDefault="00190823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Pr="00190823">
        <w:rPr>
          <w:rFonts w:cs="Arial"/>
          <w:color w:val="auto"/>
        </w:rPr>
        <w:t>Профессиональная маркетинговая поддержка</w:t>
      </w:r>
      <w:r w:rsidR="0015372F">
        <w:rPr>
          <w:rFonts w:cs="Arial"/>
          <w:color w:val="auto"/>
        </w:rPr>
        <w:t>;</w:t>
      </w:r>
    </w:p>
    <w:p w:rsidR="0015372F" w:rsidRDefault="003433F2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C54963">
        <w:rPr>
          <w:rFonts w:cs="Arial"/>
          <w:color w:val="auto"/>
        </w:rPr>
        <w:t>Профессионализм персонала</w:t>
      </w:r>
      <w:r w:rsidR="00417812">
        <w:rPr>
          <w:rFonts w:cs="Arial"/>
          <w:color w:val="auto"/>
        </w:rPr>
        <w:t xml:space="preserve"> предприятия</w:t>
      </w:r>
      <w:r w:rsidR="0015372F">
        <w:rPr>
          <w:rFonts w:cs="Arial"/>
          <w:color w:val="auto"/>
        </w:rPr>
        <w:t>;</w:t>
      </w:r>
    </w:p>
    <w:p w:rsidR="003433F2" w:rsidRDefault="0015372F" w:rsidP="00FD5690">
      <w:pPr>
        <w:spacing w:after="0" w:line="360" w:lineRule="auto"/>
        <w:ind w:firstLine="284"/>
        <w:jc w:val="both"/>
        <w:rPr>
          <w:rFonts w:cs="Arial"/>
          <w:b/>
          <w:color w:val="auto"/>
          <w:sz w:val="24"/>
          <w:szCs w:val="24"/>
        </w:rPr>
      </w:pPr>
      <w:r>
        <w:rPr>
          <w:rFonts w:cs="Arial"/>
          <w:color w:val="auto"/>
        </w:rPr>
        <w:t>- Постоянное развитие.</w:t>
      </w:r>
      <w:r w:rsidR="003433F2" w:rsidRPr="003433F2">
        <w:rPr>
          <w:rFonts w:cs="Arial"/>
          <w:b/>
          <w:color w:val="auto"/>
          <w:sz w:val="24"/>
          <w:szCs w:val="24"/>
        </w:rPr>
        <w:t xml:space="preserve"> </w:t>
      </w:r>
    </w:p>
    <w:p w:rsidR="005E54B0" w:rsidRDefault="005E54B0" w:rsidP="00FD5690">
      <w:pPr>
        <w:spacing w:after="0" w:line="360" w:lineRule="auto"/>
        <w:ind w:firstLine="284"/>
        <w:jc w:val="both"/>
        <w:rPr>
          <w:rFonts w:cs="Arial"/>
          <w:b/>
          <w:color w:val="auto"/>
          <w:sz w:val="24"/>
          <w:szCs w:val="24"/>
        </w:rPr>
      </w:pPr>
    </w:p>
    <w:p w:rsidR="0014711D" w:rsidRDefault="00122FE2" w:rsidP="00FD5690">
      <w:pPr>
        <w:pStyle w:val="2"/>
        <w:spacing w:before="0" w:line="360" w:lineRule="auto"/>
        <w:ind w:firstLine="284"/>
        <w:jc w:val="both"/>
        <w:rPr>
          <w:rFonts w:cs="Arial"/>
          <w:b w:val="0"/>
          <w:color w:val="auto"/>
          <w:sz w:val="24"/>
          <w:szCs w:val="24"/>
        </w:rPr>
      </w:pPr>
      <w:r w:rsidRPr="00D43D7A">
        <w:rPr>
          <w:rFonts w:ascii="Arial" w:hAnsi="Arial" w:cs="Arial"/>
          <w:color w:val="auto"/>
          <w:sz w:val="24"/>
          <w:szCs w:val="24"/>
        </w:rPr>
        <w:t>4.3 Прогнозные оценки развития рынка, ожидаемые изменения</w:t>
      </w:r>
      <w:bookmarkStart w:id="26" w:name="_Toc308297092"/>
      <w:bookmarkEnd w:id="25"/>
    </w:p>
    <w:p w:rsidR="00D82A1F" w:rsidRPr="00EB407E" w:rsidRDefault="00D82A1F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Программа</w:t>
      </w:r>
      <w:r w:rsidRPr="00D82A1F">
        <w:rPr>
          <w:rFonts w:cs="Arial"/>
          <w:color w:val="auto"/>
        </w:rPr>
        <w:t xml:space="preserve"> по развитию строительной индустрии и производства строительных материалов в Республике Казахстан на 2010 – 2014 годы</w:t>
      </w:r>
      <w:r w:rsidR="00EB407E">
        <w:rPr>
          <w:rFonts w:cs="Arial"/>
          <w:color w:val="auto"/>
        </w:rPr>
        <w:t xml:space="preserve"> </w:t>
      </w:r>
      <w:r w:rsidR="00EB407E">
        <w:rPr>
          <w:rFonts w:cs="Arial"/>
          <w:bCs/>
          <w:color w:val="auto"/>
        </w:rPr>
        <w:t>предусматривает</w:t>
      </w:r>
      <w:r w:rsidRPr="00D82A1F">
        <w:rPr>
          <w:rFonts w:cs="Arial"/>
          <w:bCs/>
          <w:color w:val="auto"/>
        </w:rPr>
        <w:t xml:space="preserve"> принятие мер, направленных на создание благоприятных условий для формирования в Казахстане устойчивой высокой культуры строительства, повышения качества и безопасности строительной продукции, на комплексное решение проблемы развития жилищного строительства, обеспечивающего доступность жилья широким слоям населения, дальнейшее развитие производства эффективных, экологически чистых стройматериалов и внедрение новых технологий. </w:t>
      </w:r>
    </w:p>
    <w:p w:rsidR="00D82A1F" w:rsidRPr="00D82A1F" w:rsidRDefault="00D82A1F" w:rsidP="00FD5690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D82A1F">
        <w:rPr>
          <w:rFonts w:cs="Arial"/>
          <w:bCs/>
          <w:color w:val="auto"/>
        </w:rPr>
        <w:t>Дальнейшее развитие строительной отрасли, а также повышение безопасности и качества строительной продукции в современных условиях являются ключевыми экономическими и социальными задачами государства. Строительный комплекс оказывает огромное влияние на экономику страны в целом и, что не менее важно, на положение в социальной сфере.</w:t>
      </w:r>
    </w:p>
    <w:p w:rsidR="00D82A1F" w:rsidRPr="00D82A1F" w:rsidRDefault="00D82A1F" w:rsidP="00FD5690">
      <w:pPr>
        <w:spacing w:after="0" w:line="360" w:lineRule="auto"/>
        <w:ind w:firstLine="284"/>
        <w:jc w:val="both"/>
        <w:rPr>
          <w:rFonts w:cs="Arial"/>
          <w:bCs/>
          <w:color w:val="auto"/>
        </w:rPr>
      </w:pPr>
      <w:r w:rsidRPr="00D82A1F">
        <w:rPr>
          <w:rFonts w:cs="Arial"/>
          <w:bCs/>
          <w:color w:val="auto"/>
        </w:rPr>
        <w:t>Современные требования к качеству строительства промышленных и гражданских зданий и сооружений предопределяют применение новых и эффективных строительных материалов, соответствующих мировым стандартам.</w:t>
      </w:r>
    </w:p>
    <w:p w:rsidR="00D82A1F" w:rsidRPr="00EB407E" w:rsidRDefault="00EB407E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bCs/>
          <w:color w:val="auto"/>
        </w:rPr>
        <w:t>Также в</w:t>
      </w:r>
      <w:r w:rsidR="0096126B" w:rsidRPr="00D82A1F">
        <w:rPr>
          <w:rFonts w:cs="Arial"/>
          <w:bCs/>
          <w:color w:val="auto"/>
        </w:rPr>
        <w:t xml:space="preserve"> Казахстане у</w:t>
      </w:r>
      <w:r w:rsidR="0096126B" w:rsidRPr="0096126B">
        <w:rPr>
          <w:rFonts w:cs="Arial"/>
          <w:color w:val="auto"/>
        </w:rPr>
        <w:t>тверждена Программа жилищного строительства в РК на 2011 - 2014 годы</w:t>
      </w:r>
      <w:r w:rsidR="0096126B">
        <w:rPr>
          <w:rFonts w:cs="Arial"/>
          <w:b/>
          <w:bCs/>
          <w:color w:val="auto"/>
        </w:rPr>
        <w:t>.</w:t>
      </w:r>
      <w:r w:rsidR="0096126B" w:rsidRPr="0096126B">
        <w:t xml:space="preserve"> </w:t>
      </w:r>
      <w:r w:rsidR="0096126B" w:rsidRPr="0096126B">
        <w:rPr>
          <w:rFonts w:cs="Arial"/>
          <w:color w:val="auto"/>
        </w:rPr>
        <w:t>Целью программы является комплексное решение проблем развития жилищного строительства, обеспечивающее доступность</w:t>
      </w:r>
      <w:r w:rsidR="005F4444">
        <w:rPr>
          <w:rFonts w:cs="Arial"/>
          <w:b/>
          <w:bCs/>
          <w:color w:val="auto"/>
        </w:rPr>
        <w:t xml:space="preserve"> </w:t>
      </w:r>
      <w:r w:rsidR="005F4444" w:rsidRPr="00EB407E">
        <w:rPr>
          <w:rFonts w:cs="Arial"/>
          <w:bCs/>
          <w:color w:val="auto"/>
        </w:rPr>
        <w:t>жилья широким слоям населения.</w:t>
      </w:r>
    </w:p>
    <w:p w:rsidR="00496065" w:rsidRDefault="0096126B" w:rsidP="00FD5690">
      <w:pPr>
        <w:spacing w:after="0" w:line="360" w:lineRule="auto"/>
        <w:ind w:firstLine="284"/>
        <w:jc w:val="both"/>
        <w:rPr>
          <w:color w:val="auto"/>
        </w:rPr>
      </w:pPr>
      <w:r w:rsidRPr="00D43D7A">
        <w:rPr>
          <w:color w:val="auto"/>
        </w:rPr>
        <w:lastRenderedPageBreak/>
        <w:t>Задачи программы - создание полноценного сбалансированного рынка жилья, как со стороны предложения, так и со стороны спроса; привлечение частных инвестиций в жилищное строительство и стимулирование государственно-частного партнерства; развитие индивидуального жилищного строительства; развитие инженерно-коммуникационной инфраструктуры районов жилищной застройки; повышение доступности ипотечного кредитования и жилищных строительных сбережений для широких слоев населения.</w:t>
      </w:r>
    </w:p>
    <w:p w:rsidR="00EA69E3" w:rsidRPr="00D43D7A" w:rsidRDefault="00EA69E3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>
        <w:rPr>
          <w:color w:val="auto"/>
        </w:rPr>
        <w:t>Реализация вышеуказанных программ положительно влияет на рынок пластиковых окон.</w:t>
      </w:r>
    </w:p>
    <w:p w:rsidR="00496065" w:rsidRDefault="00496065" w:rsidP="00D43D7A"/>
    <w:p w:rsidR="006D49C1" w:rsidRPr="006D49C1" w:rsidRDefault="00122FE2" w:rsidP="00FD5690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6F166A">
        <w:rPr>
          <w:rFonts w:ascii="Arial" w:hAnsi="Arial" w:cs="Arial"/>
          <w:color w:val="auto"/>
          <w:sz w:val="24"/>
          <w:szCs w:val="24"/>
        </w:rPr>
        <w:t>4.4 Стратегия маркетинга</w:t>
      </w:r>
      <w:bookmarkEnd w:id="26"/>
    </w:p>
    <w:p w:rsidR="00DC2257" w:rsidRDefault="00C07297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C07297">
        <w:rPr>
          <w:rFonts w:cs="Arial"/>
          <w:color w:val="auto"/>
        </w:rPr>
        <w:t>В расчетах заложены ежемесячные затраты на рекламу. Будет использоваться «прямой маркетинг», заключение прямых договоров на поставку продукции с участием инвестора (участника деятельности).</w:t>
      </w:r>
      <w:r w:rsidR="00DC2257">
        <w:rPr>
          <w:rFonts w:cs="Arial"/>
          <w:color w:val="auto"/>
        </w:rPr>
        <w:t xml:space="preserve"> </w:t>
      </w:r>
    </w:p>
    <w:p w:rsidR="00973F92" w:rsidRPr="009A5F23" w:rsidRDefault="00973F92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 xml:space="preserve">Организацию </w:t>
      </w:r>
      <w:r>
        <w:rPr>
          <w:rFonts w:cs="Arial"/>
          <w:color w:val="auto"/>
        </w:rPr>
        <w:t>реализации продукции</w:t>
      </w:r>
      <w:r w:rsidRPr="009A5F23">
        <w:rPr>
          <w:rFonts w:cs="Arial"/>
          <w:color w:val="auto"/>
        </w:rPr>
        <w:t xml:space="preserve"> на предприятии предполагается осуществлять с учетом следующих принципов:</w:t>
      </w:r>
    </w:p>
    <w:p w:rsidR="00973F92" w:rsidRPr="009A5F23" w:rsidRDefault="00973F92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>1. Постоянный мониторинг конкурентоспособности и работа над ее совершенствованием;</w:t>
      </w:r>
    </w:p>
    <w:p w:rsidR="00973F92" w:rsidRPr="006F166A" w:rsidRDefault="00973F92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9A5F23">
        <w:rPr>
          <w:rFonts w:cs="Arial"/>
          <w:color w:val="auto"/>
        </w:rPr>
        <w:t>2. Использование комплекса мер по формированию спроса и стимулированию сбыта, формированию имиджа и закреплению постоянных клиентов.</w:t>
      </w:r>
    </w:p>
    <w:p w:rsidR="00472E00" w:rsidRPr="006F166A" w:rsidRDefault="00472E00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Формирование спроса и стимулирование сбыта планируется исходя из следующих моментов:</w:t>
      </w:r>
    </w:p>
    <w:p w:rsidR="00472E00" w:rsidRPr="006F166A" w:rsidRDefault="00472E00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- Относительно низкий уровень цен по сравнению с другими; </w:t>
      </w:r>
    </w:p>
    <w:p w:rsidR="00CF4303" w:rsidRPr="00CA02D0" w:rsidRDefault="00CF4303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- Участие в тендерах</w:t>
      </w:r>
      <w:r w:rsidR="00E81699" w:rsidRPr="00CA02D0">
        <w:rPr>
          <w:rFonts w:cs="Arial"/>
          <w:color w:val="auto"/>
        </w:rPr>
        <w:t xml:space="preserve">, в частности, объявляемые государственными учреждениями и организациями, </w:t>
      </w:r>
      <w:r w:rsidRPr="00CA02D0">
        <w:rPr>
          <w:rFonts w:cs="Arial"/>
          <w:color w:val="auto"/>
        </w:rPr>
        <w:t xml:space="preserve"> на поставку </w:t>
      </w:r>
      <w:r w:rsidR="00DC2257" w:rsidRPr="00CA02D0">
        <w:rPr>
          <w:rFonts w:cs="Arial"/>
          <w:color w:val="auto"/>
        </w:rPr>
        <w:t>пластиковых окон</w:t>
      </w:r>
      <w:r w:rsidRPr="00CA02D0">
        <w:rPr>
          <w:rFonts w:cs="Arial"/>
          <w:color w:val="auto"/>
        </w:rPr>
        <w:t>;</w:t>
      </w:r>
    </w:p>
    <w:p w:rsidR="0019321F" w:rsidRPr="006F166A" w:rsidRDefault="00472E00" w:rsidP="00FD5690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CA02D0">
        <w:rPr>
          <w:rFonts w:cs="Arial"/>
          <w:color w:val="auto"/>
        </w:rPr>
        <w:t>- Реализация программ по стимулированию спроса</w:t>
      </w:r>
      <w:r w:rsidR="00514C87" w:rsidRPr="00CA02D0">
        <w:rPr>
          <w:rFonts w:cs="Arial"/>
          <w:color w:val="auto"/>
        </w:rPr>
        <w:t xml:space="preserve"> на продукцию</w:t>
      </w:r>
      <w:r w:rsidRPr="00CA02D0">
        <w:rPr>
          <w:rFonts w:cs="Arial"/>
          <w:color w:val="auto"/>
        </w:rPr>
        <w:t>.</w:t>
      </w:r>
      <w:r w:rsidR="0019321F" w:rsidRPr="006F166A">
        <w:rPr>
          <w:rFonts w:cs="Arial"/>
          <w:color w:val="auto"/>
        </w:rPr>
        <w:br w:type="page"/>
      </w:r>
    </w:p>
    <w:p w:rsidR="00122FE2" w:rsidRPr="00286EB6" w:rsidRDefault="00122FE2" w:rsidP="00FD5690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27" w:name="_Toc308297093"/>
      <w:r w:rsidRPr="00286EB6">
        <w:rPr>
          <w:rFonts w:ascii="Arial" w:hAnsi="Arial" w:cs="Arial"/>
          <w:color w:val="auto"/>
          <w:sz w:val="32"/>
          <w:szCs w:val="32"/>
        </w:rPr>
        <w:lastRenderedPageBreak/>
        <w:t>5. Техническое планирование</w:t>
      </w:r>
      <w:bookmarkEnd w:id="27"/>
    </w:p>
    <w:p w:rsidR="00B03D38" w:rsidRPr="00C770AD" w:rsidRDefault="00122FE2" w:rsidP="00FD5690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28" w:name="_Toc308297094"/>
      <w:r w:rsidRPr="006F166A">
        <w:rPr>
          <w:rFonts w:ascii="Arial" w:hAnsi="Arial" w:cs="Arial"/>
          <w:color w:val="auto"/>
          <w:sz w:val="24"/>
          <w:szCs w:val="24"/>
        </w:rPr>
        <w:t>5.1 Технологический процесс</w:t>
      </w:r>
      <w:bookmarkEnd w:id="28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29" w:name="_Toc308297095"/>
    </w:p>
    <w:p w:rsidR="00B47980" w:rsidRPr="00D43D7A" w:rsidRDefault="00B47980" w:rsidP="00FD5690">
      <w:pPr>
        <w:spacing w:after="0" w:line="360" w:lineRule="auto"/>
        <w:ind w:firstLine="284"/>
        <w:jc w:val="both"/>
        <w:rPr>
          <w:b/>
          <w:bCs/>
          <w:i/>
          <w:color w:val="auto"/>
        </w:rPr>
      </w:pPr>
      <w:r w:rsidRPr="00D43D7A">
        <w:rPr>
          <w:i/>
          <w:color w:val="auto"/>
        </w:rPr>
        <w:t>Технология производства пластикового окна</w:t>
      </w:r>
    </w:p>
    <w:p w:rsidR="00AE281C" w:rsidRPr="00D43D7A" w:rsidRDefault="00AE281C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D43D7A">
        <w:rPr>
          <w:color w:val="auto"/>
        </w:rPr>
        <w:t>Весь процесс производства пластиковых окон является отлаженным и включает в себя следующие основные этапы:</w:t>
      </w:r>
    </w:p>
    <w:p w:rsidR="00AE281C" w:rsidRPr="00D43D7A" w:rsidRDefault="00346B8B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D43D7A">
        <w:rPr>
          <w:color w:val="auto"/>
        </w:rPr>
        <w:t xml:space="preserve">- </w:t>
      </w:r>
      <w:r w:rsidR="00AE281C" w:rsidRPr="00D43D7A">
        <w:rPr>
          <w:color w:val="auto"/>
        </w:rPr>
        <w:t>компьютерное проектирование будущей оконной конструкции;</w:t>
      </w:r>
    </w:p>
    <w:p w:rsidR="00AE281C" w:rsidRPr="00D43D7A" w:rsidRDefault="00346B8B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D43D7A">
        <w:rPr>
          <w:color w:val="auto"/>
        </w:rPr>
        <w:t xml:space="preserve">- </w:t>
      </w:r>
      <w:r w:rsidR="00AE281C" w:rsidRPr="00D43D7A">
        <w:rPr>
          <w:color w:val="auto"/>
        </w:rPr>
        <w:t>составление сметы, определение количества расходных материалов и расчет итоговой стоимости конструкции;</w:t>
      </w:r>
    </w:p>
    <w:p w:rsidR="00AE281C" w:rsidRPr="00D43D7A" w:rsidRDefault="00346B8B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D43D7A">
        <w:rPr>
          <w:color w:val="auto"/>
        </w:rPr>
        <w:t xml:space="preserve">- </w:t>
      </w:r>
      <w:r w:rsidR="00AE281C" w:rsidRPr="00D43D7A">
        <w:rPr>
          <w:color w:val="auto"/>
        </w:rPr>
        <w:t>производство стеклопакетов, которое заключается в нарезке, герметизации и склеивании стекла, которое может быть самых различных видов: тонированные, триплекс, энергосберегающие, декоративные и т.д.;</w:t>
      </w:r>
    </w:p>
    <w:p w:rsidR="00AE281C" w:rsidRPr="00D43D7A" w:rsidRDefault="00346B8B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D43D7A">
        <w:rPr>
          <w:color w:val="auto"/>
        </w:rPr>
        <w:t xml:space="preserve">- </w:t>
      </w:r>
      <w:r w:rsidR="00AE281C" w:rsidRPr="00D43D7A">
        <w:rPr>
          <w:color w:val="auto"/>
        </w:rPr>
        <w:t>укомплектование стеклопакетов в специальные профили пластиковых окон, которые включают в себя рамы, створки и импосты;</w:t>
      </w:r>
    </w:p>
    <w:p w:rsidR="00AE281C" w:rsidRPr="00D43D7A" w:rsidRDefault="00346B8B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D43D7A">
        <w:rPr>
          <w:color w:val="auto"/>
        </w:rPr>
        <w:t xml:space="preserve">- </w:t>
      </w:r>
      <w:r w:rsidR="00AE281C" w:rsidRPr="00D43D7A">
        <w:rPr>
          <w:color w:val="auto"/>
        </w:rPr>
        <w:t>армирование пластиковых окон, фрезеровка отверстий для необходимой фурнитуры;</w:t>
      </w:r>
    </w:p>
    <w:p w:rsidR="00AE281C" w:rsidRPr="00D43D7A" w:rsidRDefault="00346B8B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D43D7A">
        <w:rPr>
          <w:color w:val="auto"/>
        </w:rPr>
        <w:t xml:space="preserve">- </w:t>
      </w:r>
      <w:r w:rsidR="00AE281C" w:rsidRPr="00D43D7A">
        <w:rPr>
          <w:color w:val="auto"/>
        </w:rPr>
        <w:t>сварка и охлаждение заготовок;</w:t>
      </w:r>
    </w:p>
    <w:p w:rsidR="00AE281C" w:rsidRPr="00D43D7A" w:rsidRDefault="00346B8B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D43D7A">
        <w:rPr>
          <w:color w:val="auto"/>
        </w:rPr>
        <w:t xml:space="preserve">- </w:t>
      </w:r>
      <w:r w:rsidR="00AE281C" w:rsidRPr="00D43D7A">
        <w:rPr>
          <w:color w:val="auto"/>
        </w:rPr>
        <w:t>установка резиновых уплотнителей, призванных обеспечивать максимальную изоляцию;</w:t>
      </w:r>
    </w:p>
    <w:p w:rsidR="00AE281C" w:rsidRPr="00D43D7A" w:rsidRDefault="00346B8B" w:rsidP="00FD5690">
      <w:pPr>
        <w:spacing w:after="0" w:line="360" w:lineRule="auto"/>
        <w:ind w:firstLine="284"/>
        <w:jc w:val="both"/>
        <w:rPr>
          <w:b/>
          <w:bCs/>
          <w:color w:val="auto"/>
        </w:rPr>
      </w:pPr>
      <w:r w:rsidRPr="00D43D7A">
        <w:rPr>
          <w:color w:val="auto"/>
        </w:rPr>
        <w:t xml:space="preserve">- </w:t>
      </w:r>
      <w:r w:rsidR="00AE281C" w:rsidRPr="00D43D7A">
        <w:rPr>
          <w:color w:val="auto"/>
        </w:rPr>
        <w:t>профили пластико</w:t>
      </w:r>
      <w:r w:rsidRPr="00D43D7A">
        <w:rPr>
          <w:color w:val="auto"/>
        </w:rPr>
        <w:t>вых окон оснащаются фурнитурой.</w:t>
      </w:r>
    </w:p>
    <w:p w:rsidR="00DC2257" w:rsidRPr="00D43D7A" w:rsidRDefault="00AE281C" w:rsidP="00FD5690">
      <w:pPr>
        <w:spacing w:after="0" w:line="360" w:lineRule="auto"/>
        <w:ind w:firstLine="284"/>
        <w:jc w:val="both"/>
        <w:rPr>
          <w:color w:val="auto"/>
          <w:sz w:val="24"/>
          <w:szCs w:val="24"/>
        </w:rPr>
      </w:pPr>
      <w:r w:rsidRPr="00D43D7A">
        <w:rPr>
          <w:color w:val="auto"/>
        </w:rPr>
        <w:t>После всех этих этапов производства производится контрольная проверка качества пластиковых окон ПВХ, которые в дальнейшем поступают в широкую продажу.</w:t>
      </w:r>
    </w:p>
    <w:p w:rsidR="00346B8B" w:rsidRDefault="00346B8B" w:rsidP="00FD5690">
      <w:pPr>
        <w:ind w:firstLine="284"/>
      </w:pPr>
    </w:p>
    <w:p w:rsidR="0009210F" w:rsidRPr="008179D6" w:rsidRDefault="00122FE2" w:rsidP="00FD5690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6F166A">
        <w:rPr>
          <w:rFonts w:ascii="Arial" w:hAnsi="Arial" w:cs="Arial"/>
          <w:color w:val="auto"/>
          <w:sz w:val="24"/>
          <w:szCs w:val="24"/>
        </w:rPr>
        <w:t>5.2 Здания и сооружения</w:t>
      </w:r>
      <w:bookmarkEnd w:id="29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  <w:bookmarkStart w:id="30" w:name="_Toc308297096"/>
    </w:p>
    <w:p w:rsidR="00D03374" w:rsidRDefault="00065B6D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065B6D">
        <w:rPr>
          <w:rFonts w:cs="Arial"/>
          <w:color w:val="auto"/>
        </w:rPr>
        <w:t xml:space="preserve">Предполагаемый цех планируется разместить в </w:t>
      </w:r>
      <w:r w:rsidRPr="00F5453F">
        <w:rPr>
          <w:rFonts w:cs="Arial"/>
          <w:color w:val="auto"/>
        </w:rPr>
        <w:t xml:space="preserve">нежилом арендованном помещении площадью около </w:t>
      </w:r>
      <w:r w:rsidR="00755973">
        <w:rPr>
          <w:rFonts w:cs="Arial"/>
          <w:color w:val="auto"/>
        </w:rPr>
        <w:t>15</w:t>
      </w:r>
      <w:r w:rsidR="00F5453F">
        <w:rPr>
          <w:rFonts w:cs="Arial"/>
          <w:color w:val="auto"/>
        </w:rPr>
        <w:t>0</w:t>
      </w:r>
      <w:r w:rsidRPr="00F5453F">
        <w:rPr>
          <w:rFonts w:cs="Arial"/>
          <w:color w:val="auto"/>
        </w:rPr>
        <w:t xml:space="preserve"> квадратных метров.</w:t>
      </w:r>
      <w:r w:rsidR="005A12CE">
        <w:rPr>
          <w:rFonts w:cs="Arial"/>
          <w:color w:val="auto"/>
        </w:rPr>
        <w:t xml:space="preserve"> Ввиду особенности производст</w:t>
      </w:r>
      <w:r w:rsidRPr="00065B6D">
        <w:rPr>
          <w:rFonts w:cs="Arial"/>
          <w:color w:val="auto"/>
        </w:rPr>
        <w:t xml:space="preserve">венного процесса </w:t>
      </w:r>
      <w:r w:rsidRPr="00CA02D0">
        <w:rPr>
          <w:rFonts w:cs="Arial"/>
          <w:color w:val="auto"/>
        </w:rPr>
        <w:t xml:space="preserve">помещение </w:t>
      </w:r>
      <w:r w:rsidR="000452AC" w:rsidRPr="00CA02D0">
        <w:rPr>
          <w:rFonts w:cs="Arial"/>
          <w:color w:val="auto"/>
        </w:rPr>
        <w:t xml:space="preserve">будет </w:t>
      </w:r>
      <w:r w:rsidRPr="00CA02D0">
        <w:rPr>
          <w:rFonts w:cs="Arial"/>
          <w:color w:val="auto"/>
        </w:rPr>
        <w:t xml:space="preserve">снабжено системой противопожарной безопасности. Помещение </w:t>
      </w:r>
      <w:r w:rsidR="000452AC" w:rsidRPr="00CA02D0">
        <w:rPr>
          <w:rFonts w:cs="Arial"/>
          <w:color w:val="auto"/>
        </w:rPr>
        <w:t>будет состоять</w:t>
      </w:r>
      <w:r w:rsidRPr="00CA02D0">
        <w:rPr>
          <w:rFonts w:cs="Arial"/>
          <w:color w:val="auto"/>
        </w:rPr>
        <w:t xml:space="preserve"> </w:t>
      </w:r>
      <w:r w:rsidR="005A12CE" w:rsidRPr="00CA02D0">
        <w:rPr>
          <w:rFonts w:cs="Arial"/>
          <w:color w:val="auto"/>
        </w:rPr>
        <w:t>из</w:t>
      </w:r>
      <w:r w:rsidR="005A12CE">
        <w:rPr>
          <w:rFonts w:cs="Arial"/>
          <w:color w:val="auto"/>
        </w:rPr>
        <w:t xml:space="preserve"> </w:t>
      </w:r>
      <w:r w:rsidRPr="00065B6D">
        <w:rPr>
          <w:rFonts w:cs="Arial"/>
          <w:color w:val="auto"/>
        </w:rPr>
        <w:t>непосредственно цеха</w:t>
      </w:r>
      <w:r w:rsidR="00CE2DCC">
        <w:rPr>
          <w:rFonts w:cs="Arial"/>
          <w:color w:val="auto"/>
        </w:rPr>
        <w:t xml:space="preserve"> по </w:t>
      </w:r>
      <w:r w:rsidR="0015372F">
        <w:rPr>
          <w:rFonts w:cs="Arial"/>
          <w:color w:val="auto"/>
        </w:rPr>
        <w:t xml:space="preserve">производству </w:t>
      </w:r>
      <w:r w:rsidR="00BC660C">
        <w:rPr>
          <w:rFonts w:cs="Arial"/>
          <w:color w:val="auto"/>
        </w:rPr>
        <w:t>пластиковых окон</w:t>
      </w:r>
      <w:r w:rsidRPr="00065B6D">
        <w:rPr>
          <w:rFonts w:cs="Arial"/>
          <w:color w:val="auto"/>
        </w:rPr>
        <w:t>.</w:t>
      </w:r>
    </w:p>
    <w:p w:rsidR="00FF5E0E" w:rsidRPr="00F5453F" w:rsidRDefault="00FF5E0E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D03374" w:rsidRPr="00B15147" w:rsidRDefault="00122FE2" w:rsidP="00FD5690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6F166A">
        <w:rPr>
          <w:rFonts w:ascii="Arial" w:hAnsi="Arial" w:cs="Arial"/>
          <w:color w:val="auto"/>
          <w:sz w:val="24"/>
          <w:szCs w:val="24"/>
        </w:rPr>
        <w:t xml:space="preserve">5.3 Оборудование и </w:t>
      </w:r>
      <w:bookmarkEnd w:id="30"/>
      <w:r w:rsidR="009153B8">
        <w:rPr>
          <w:rFonts w:ascii="Arial" w:hAnsi="Arial" w:cs="Arial"/>
          <w:color w:val="auto"/>
          <w:sz w:val="24"/>
          <w:szCs w:val="24"/>
        </w:rPr>
        <w:t>инвентарь (техника)</w:t>
      </w:r>
    </w:p>
    <w:p w:rsidR="00D74E93" w:rsidRDefault="00D74E93" w:rsidP="00FD5690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D74E93">
        <w:rPr>
          <w:rFonts w:cs="Arial"/>
          <w:color w:val="auto"/>
        </w:rPr>
        <w:t>Перечень оборудования и затраты на его приобретение представлены в нижеследующей таблице</w:t>
      </w:r>
      <w:r w:rsidR="00561BF0">
        <w:rPr>
          <w:rFonts w:cs="Arial"/>
          <w:color w:val="auto"/>
        </w:rPr>
        <w:t>.</w:t>
      </w:r>
    </w:p>
    <w:p w:rsidR="0095651E" w:rsidRDefault="0095651E" w:rsidP="00FD5572">
      <w:pPr>
        <w:spacing w:after="0" w:line="360" w:lineRule="auto"/>
        <w:rPr>
          <w:rFonts w:cs="Arial"/>
          <w:color w:val="auto"/>
        </w:rPr>
      </w:pPr>
    </w:p>
    <w:p w:rsidR="00594E7B" w:rsidRDefault="00594E7B" w:rsidP="00FD5572">
      <w:pPr>
        <w:spacing w:after="0" w:line="360" w:lineRule="auto"/>
        <w:rPr>
          <w:rFonts w:cs="Arial"/>
          <w:color w:val="auto"/>
        </w:rPr>
      </w:pPr>
    </w:p>
    <w:p w:rsidR="00594E7B" w:rsidRDefault="00594E7B" w:rsidP="00FD5572">
      <w:pPr>
        <w:spacing w:after="0" w:line="360" w:lineRule="auto"/>
        <w:rPr>
          <w:rFonts w:cs="Arial"/>
          <w:color w:val="auto"/>
        </w:rPr>
      </w:pPr>
    </w:p>
    <w:p w:rsidR="00594E7B" w:rsidRDefault="00594E7B" w:rsidP="00FD5572">
      <w:pPr>
        <w:spacing w:after="0" w:line="360" w:lineRule="auto"/>
        <w:rPr>
          <w:rFonts w:cs="Arial"/>
          <w:color w:val="auto"/>
        </w:rPr>
      </w:pPr>
    </w:p>
    <w:p w:rsidR="00594E7B" w:rsidRDefault="00594E7B" w:rsidP="00FD5572">
      <w:pPr>
        <w:spacing w:after="0" w:line="360" w:lineRule="auto"/>
        <w:rPr>
          <w:rFonts w:cs="Arial"/>
          <w:color w:val="auto"/>
        </w:rPr>
      </w:pPr>
    </w:p>
    <w:p w:rsidR="00594E7B" w:rsidRDefault="00594E7B" w:rsidP="00FD5572">
      <w:pPr>
        <w:spacing w:after="0" w:line="360" w:lineRule="auto"/>
        <w:rPr>
          <w:rFonts w:cs="Arial"/>
          <w:color w:val="auto"/>
        </w:rPr>
      </w:pPr>
    </w:p>
    <w:p w:rsidR="00CE2DCC" w:rsidRDefault="00ED0C47" w:rsidP="00ED0C4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31" w:name="_Toc309644789"/>
      <w:r w:rsidRPr="00ED0C47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4C0681" w:rsidRPr="00ED0C47">
        <w:rPr>
          <w:rFonts w:cs="Arial"/>
          <w:bCs w:val="0"/>
          <w:color w:val="auto"/>
          <w:sz w:val="20"/>
          <w:szCs w:val="22"/>
        </w:rPr>
        <w:fldChar w:fldCharType="begin"/>
      </w:r>
      <w:r w:rsidRPr="00ED0C4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D0C47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8</w:t>
      </w:r>
      <w:r w:rsidR="004C0681" w:rsidRPr="00ED0C47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CC2A8A">
        <w:rPr>
          <w:rFonts w:cs="Arial"/>
          <w:bCs w:val="0"/>
          <w:color w:val="auto"/>
          <w:sz w:val="20"/>
          <w:szCs w:val="22"/>
        </w:rPr>
        <w:t>Перечень оборудования для цеха</w:t>
      </w:r>
      <w:bookmarkEnd w:id="3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635"/>
        <w:gridCol w:w="1363"/>
        <w:gridCol w:w="1210"/>
        <w:gridCol w:w="1363"/>
      </w:tblGrid>
      <w:tr w:rsidR="00BC660C" w:rsidRPr="00BC660C" w:rsidTr="009148CF">
        <w:trPr>
          <w:trHeight w:val="348"/>
        </w:trPr>
        <w:tc>
          <w:tcPr>
            <w:tcW w:w="2944" w:type="pct"/>
            <w:shd w:val="clear" w:color="auto" w:fill="DBE5F1" w:themeFill="accent1" w:themeFillTint="33"/>
            <w:noWrap/>
            <w:vAlign w:val="center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  <w:hideMark/>
          </w:tcPr>
          <w:p w:rsidR="00BC660C" w:rsidRPr="00CA02D0" w:rsidRDefault="00BC660C" w:rsidP="00BC660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CA02D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Кол-во</w:t>
            </w:r>
            <w:r w:rsidR="000452AC" w:rsidRPr="00CA02D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, ед.</w:t>
            </w:r>
            <w:r w:rsidR="00786CEC" w:rsidRPr="00CA02D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632" w:type="pct"/>
            <w:shd w:val="clear" w:color="auto" w:fill="DBE5F1" w:themeFill="accent1" w:themeFillTint="33"/>
            <w:vAlign w:val="center"/>
            <w:hideMark/>
          </w:tcPr>
          <w:p w:rsidR="00BC660C" w:rsidRPr="00CA02D0" w:rsidRDefault="00BC660C" w:rsidP="00BC660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CA02D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Цена</w:t>
            </w:r>
            <w:r w:rsidR="000452AC" w:rsidRPr="00CA02D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, в тыс.тенге</w:t>
            </w:r>
          </w:p>
        </w:tc>
        <w:tc>
          <w:tcPr>
            <w:tcW w:w="712" w:type="pct"/>
            <w:shd w:val="clear" w:color="auto" w:fill="DBE5F1" w:themeFill="accent1" w:themeFillTint="33"/>
            <w:vAlign w:val="center"/>
            <w:hideMark/>
          </w:tcPr>
          <w:p w:rsidR="00BC660C" w:rsidRPr="00CA02D0" w:rsidRDefault="00BC660C" w:rsidP="00BC660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CA02D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Сумма</w:t>
            </w:r>
            <w:r w:rsidR="000452AC" w:rsidRPr="00CA02D0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, в тыс.тенге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center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1 430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9B4947" w:rsidRDefault="00BC660C" w:rsidP="00BC660C">
            <w:pPr>
              <w:spacing w:after="0" w:line="240" w:lineRule="auto"/>
              <w:rPr>
                <w:rFonts w:eastAsia="Times New Roman" w:cs="Arial"/>
                <w:bCs/>
                <w:i/>
                <w:color w:val="auto"/>
                <w:sz w:val="20"/>
                <w:szCs w:val="20"/>
                <w:lang w:eastAsia="ru-RU"/>
              </w:rPr>
            </w:pPr>
            <w:r w:rsidRPr="009B4947">
              <w:rPr>
                <w:rFonts w:eastAsia="Times New Roman" w:cs="Arial"/>
                <w:bCs/>
                <w:i/>
                <w:color w:val="auto"/>
                <w:sz w:val="20"/>
                <w:szCs w:val="20"/>
                <w:lang w:eastAsia="ru-RU"/>
              </w:rPr>
              <w:t>Основное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Станок для  сварки углов ПВХ-профиля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336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Станок для обработки торцов импоста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346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Машинка для зачистки лицевого шва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83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Машинка для зачистки наружного угла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45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Машинка для зачистки внутреннего угла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41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9B4947" w:rsidRDefault="00BC660C" w:rsidP="00BC660C">
            <w:pPr>
              <w:spacing w:after="0" w:line="240" w:lineRule="auto"/>
              <w:rPr>
                <w:rFonts w:eastAsia="Times New Roman" w:cs="Arial"/>
                <w:bCs/>
                <w:i/>
                <w:color w:val="auto"/>
                <w:sz w:val="20"/>
                <w:szCs w:val="20"/>
                <w:lang w:eastAsia="ru-RU"/>
              </w:rPr>
            </w:pPr>
            <w:r w:rsidRPr="009B4947">
              <w:rPr>
                <w:rFonts w:eastAsia="Times New Roman" w:cs="Arial"/>
                <w:bCs/>
                <w:i/>
                <w:color w:val="auto"/>
                <w:sz w:val="20"/>
                <w:szCs w:val="20"/>
                <w:lang w:eastAsia="ru-RU"/>
              </w:rPr>
              <w:t>Дополнительное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Станок для резки ПВХ-профиля и штапика 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108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Станок для резки армирующего профиля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56</w:t>
            </w:r>
          </w:p>
        </w:tc>
      </w:tr>
      <w:tr w:rsidR="00BC660C" w:rsidRPr="00BC660C" w:rsidTr="009148CF">
        <w:trPr>
          <w:trHeight w:val="510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Кондуктор для фрезеровки трех отверстий под фурнитуру ручки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14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Гравер для зачистки паза под уплотнитель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18</w:t>
            </w:r>
          </w:p>
        </w:tc>
      </w:tr>
      <w:tr w:rsidR="00BC660C" w:rsidRPr="00BC660C" w:rsidTr="009148CF">
        <w:trPr>
          <w:trHeight w:val="510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Электроинструмент для фрезеровки водоотливных отверстий 45˚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43</w:t>
            </w:r>
          </w:p>
        </w:tc>
      </w:tr>
      <w:tr w:rsidR="00BC660C" w:rsidRPr="00BC660C" w:rsidTr="009148CF">
        <w:trPr>
          <w:trHeight w:val="510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Электроинструмент для фрезеровки водоотливных отверстий 90˚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43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Сборочный стол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57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Установочный стенд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58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Стеклопакетная часть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Стол для резки стекла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72</w:t>
            </w:r>
          </w:p>
        </w:tc>
      </w:tr>
      <w:tr w:rsidR="00BC660C" w:rsidRPr="00BC660C" w:rsidTr="009148CF">
        <w:trPr>
          <w:trHeight w:val="255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Стол для мойки стекла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58</w:t>
            </w:r>
          </w:p>
        </w:tc>
      </w:tr>
      <w:tr w:rsidR="00BC660C" w:rsidRPr="00BC660C" w:rsidTr="009148CF">
        <w:trPr>
          <w:trHeight w:val="294"/>
        </w:trPr>
        <w:tc>
          <w:tcPr>
            <w:tcW w:w="2944" w:type="pct"/>
            <w:shd w:val="clear" w:color="auto" w:fill="FFFFFF" w:themeFill="background1"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Т-образный стеклорез для параллельной резки стекла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2" w:type="pct"/>
            <w:shd w:val="clear" w:color="auto" w:fill="FFFFFF" w:themeFill="background1"/>
            <w:noWrap/>
            <w:vAlign w:val="bottom"/>
            <w:hideMark/>
          </w:tcPr>
          <w:p w:rsidR="00BC660C" w:rsidRPr="00BC660C" w:rsidRDefault="00BC660C" w:rsidP="00BC660C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BC660C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>53</w:t>
            </w:r>
          </w:p>
        </w:tc>
      </w:tr>
    </w:tbl>
    <w:p w:rsidR="00A4097A" w:rsidRDefault="00A4097A" w:rsidP="006C465E">
      <w:pPr>
        <w:spacing w:after="0"/>
      </w:pPr>
      <w:bookmarkStart w:id="32" w:name="_Toc308297097"/>
    </w:p>
    <w:p w:rsidR="009B34BA" w:rsidRPr="009B34BA" w:rsidRDefault="00BF1663" w:rsidP="00EF1391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О</w:t>
      </w:r>
      <w:r w:rsidR="009B34BA" w:rsidRPr="009B34BA">
        <w:rPr>
          <w:rFonts w:cs="Arial"/>
          <w:color w:val="auto"/>
        </w:rPr>
        <w:t xml:space="preserve">борудование </w:t>
      </w:r>
      <w:r w:rsidR="00CC3466">
        <w:rPr>
          <w:rFonts w:cs="Arial"/>
          <w:color w:val="auto"/>
        </w:rPr>
        <w:t xml:space="preserve">для изготовления </w:t>
      </w:r>
      <w:r w:rsidR="009148CF">
        <w:rPr>
          <w:rFonts w:cs="Arial"/>
          <w:color w:val="auto"/>
        </w:rPr>
        <w:t>пластиковых окон</w:t>
      </w:r>
      <w:r w:rsidR="00CC3466">
        <w:rPr>
          <w:rFonts w:cs="Arial"/>
          <w:color w:val="auto"/>
        </w:rPr>
        <w:t xml:space="preserve"> </w:t>
      </w:r>
      <w:r w:rsidR="009B34BA" w:rsidRPr="009B34BA">
        <w:rPr>
          <w:rFonts w:cs="Arial"/>
          <w:color w:val="auto"/>
        </w:rPr>
        <w:t>обладает рядом преимуществ - оно функционально, надежно и уникально. В нём отсутствуют ненужные дополнительные функции, что значительно снижает себестоимость оборудования, изготовленного индивидуально согласно заявленным требованиям заказчика.</w:t>
      </w:r>
    </w:p>
    <w:p w:rsidR="00CC3466" w:rsidRDefault="00BF1663" w:rsidP="00EF1391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О</w:t>
      </w:r>
      <w:r w:rsidR="009B34BA" w:rsidRPr="009B34BA">
        <w:rPr>
          <w:rFonts w:cs="Arial"/>
          <w:color w:val="auto"/>
        </w:rPr>
        <w:t>борудование позволяет собственнику модернизировать, реконструировать и при необходимости перепрофилировать свои мощности на выпуск новой продукции, доукомплектовать находящиеся в работе технологические линии.</w:t>
      </w:r>
    </w:p>
    <w:p w:rsidR="00CB1923" w:rsidRDefault="00CB1923" w:rsidP="00EF1391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Оборудование планируется приобрести у компании «Фирст» (</w:t>
      </w:r>
      <w:r w:rsidRPr="00CA02D0">
        <w:rPr>
          <w:rFonts w:cs="Arial"/>
          <w:color w:val="auto"/>
        </w:rPr>
        <w:t>Р</w:t>
      </w:r>
      <w:r w:rsidR="007E6ABA" w:rsidRPr="00CA02D0">
        <w:rPr>
          <w:rFonts w:cs="Arial"/>
          <w:color w:val="auto"/>
        </w:rPr>
        <w:t>оссия</w:t>
      </w:r>
      <w:r w:rsidRPr="00CA02D0">
        <w:rPr>
          <w:rFonts w:cs="Arial"/>
          <w:color w:val="auto"/>
        </w:rPr>
        <w:t>), цены</w:t>
      </w:r>
      <w:r>
        <w:rPr>
          <w:rFonts w:cs="Arial"/>
          <w:color w:val="auto"/>
        </w:rPr>
        <w:t xml:space="preserve"> взяты на сайте данного предприятия</w:t>
      </w:r>
      <w:r w:rsidR="007E6ABA">
        <w:rPr>
          <w:rFonts w:cs="Arial"/>
          <w:color w:val="auto"/>
        </w:rPr>
        <w:t xml:space="preserve"> </w:t>
      </w:r>
      <w:r w:rsidR="00CA02D0" w:rsidRPr="00CA02D0">
        <w:rPr>
          <w:rFonts w:cs="Arial"/>
          <w:color w:val="auto"/>
        </w:rPr>
        <w:t>www.anko.su</w:t>
      </w:r>
      <w:r>
        <w:rPr>
          <w:rFonts w:cs="Arial"/>
          <w:color w:val="auto"/>
        </w:rPr>
        <w:t>.</w:t>
      </w:r>
    </w:p>
    <w:p w:rsidR="00CC3466" w:rsidRDefault="005E24CC" w:rsidP="00EF1391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EA69E3">
        <w:rPr>
          <w:rFonts w:cs="Arial"/>
          <w:color w:val="auto"/>
        </w:rPr>
        <w:t>Из техники буд</w:t>
      </w:r>
      <w:r w:rsidR="00EA69E3" w:rsidRPr="00EA69E3">
        <w:rPr>
          <w:rFonts w:cs="Arial"/>
          <w:color w:val="auto"/>
        </w:rPr>
        <w:t>ут</w:t>
      </w:r>
      <w:r w:rsidRPr="00EA69E3">
        <w:rPr>
          <w:rFonts w:cs="Arial"/>
          <w:color w:val="auto"/>
        </w:rPr>
        <w:t xml:space="preserve"> приобретен</w:t>
      </w:r>
      <w:r w:rsidR="00EA69E3" w:rsidRPr="00EA69E3">
        <w:rPr>
          <w:rFonts w:cs="Arial"/>
          <w:color w:val="auto"/>
        </w:rPr>
        <w:t>ы</w:t>
      </w:r>
      <w:r w:rsidRPr="00EA69E3">
        <w:rPr>
          <w:rFonts w:cs="Arial"/>
          <w:color w:val="auto"/>
        </w:rPr>
        <w:t xml:space="preserve"> </w:t>
      </w:r>
      <w:r w:rsidR="00EA69E3" w:rsidRPr="00EA69E3">
        <w:rPr>
          <w:rFonts w:cs="Arial"/>
          <w:color w:val="auto"/>
        </w:rPr>
        <w:t xml:space="preserve">два </w:t>
      </w:r>
      <w:r w:rsidRPr="00EA69E3">
        <w:rPr>
          <w:rFonts w:cs="Arial"/>
          <w:color w:val="auto"/>
        </w:rPr>
        <w:t>автомобил</w:t>
      </w:r>
      <w:r w:rsidR="00EA69E3" w:rsidRPr="00EA69E3">
        <w:rPr>
          <w:rFonts w:cs="Arial"/>
          <w:color w:val="auto"/>
        </w:rPr>
        <w:t>я</w:t>
      </w:r>
      <w:r w:rsidRPr="00EA69E3">
        <w:rPr>
          <w:rFonts w:cs="Arial"/>
          <w:color w:val="auto"/>
        </w:rPr>
        <w:t xml:space="preserve"> </w:t>
      </w:r>
      <w:r w:rsidR="007E6ABA" w:rsidRPr="00CA02D0">
        <w:rPr>
          <w:rFonts w:cs="Arial"/>
          <w:color w:val="auto"/>
        </w:rPr>
        <w:t>марки «</w:t>
      </w:r>
      <w:r w:rsidRPr="00CA02D0">
        <w:rPr>
          <w:rFonts w:cs="Arial"/>
          <w:color w:val="auto"/>
        </w:rPr>
        <w:t>ГАЗель</w:t>
      </w:r>
      <w:r w:rsidR="007E6ABA" w:rsidRPr="00CA02D0">
        <w:rPr>
          <w:rFonts w:cs="Arial"/>
          <w:color w:val="auto"/>
        </w:rPr>
        <w:t>»</w:t>
      </w:r>
      <w:r w:rsidRPr="00CA02D0">
        <w:rPr>
          <w:rFonts w:cs="Arial"/>
          <w:color w:val="auto"/>
        </w:rPr>
        <w:t xml:space="preserve"> </w:t>
      </w:r>
      <w:r w:rsidR="007E6ABA" w:rsidRPr="00CA02D0">
        <w:rPr>
          <w:rFonts w:cs="Arial"/>
          <w:color w:val="auto"/>
        </w:rPr>
        <w:t xml:space="preserve">модели - </w:t>
      </w:r>
      <w:r w:rsidR="00CB1923" w:rsidRPr="00CA02D0">
        <w:rPr>
          <w:rFonts w:cs="Arial"/>
          <w:color w:val="auto"/>
        </w:rPr>
        <w:t>ГАЗ 3302</w:t>
      </w:r>
      <w:r w:rsidR="007E6ABA" w:rsidRPr="00CA02D0">
        <w:rPr>
          <w:rFonts w:cs="Arial"/>
          <w:color w:val="auto"/>
        </w:rPr>
        <w:t>,</w:t>
      </w:r>
      <w:r w:rsidR="00CB1923">
        <w:rPr>
          <w:rFonts w:cs="Arial"/>
          <w:color w:val="auto"/>
        </w:rPr>
        <w:t xml:space="preserve"> </w:t>
      </w:r>
      <w:r w:rsidRPr="00EA69E3">
        <w:rPr>
          <w:rFonts w:cs="Arial"/>
          <w:color w:val="auto"/>
        </w:rPr>
        <w:t>стоимостью 2 954 тыс. тенге</w:t>
      </w:r>
      <w:r w:rsidR="00EA69E3" w:rsidRPr="00EA69E3">
        <w:rPr>
          <w:rFonts w:cs="Arial"/>
          <w:color w:val="auto"/>
        </w:rPr>
        <w:t xml:space="preserve"> каждый</w:t>
      </w:r>
      <w:r w:rsidRPr="00EA69E3">
        <w:rPr>
          <w:rFonts w:cs="Arial"/>
          <w:color w:val="auto"/>
        </w:rPr>
        <w:t>.</w:t>
      </w:r>
      <w:r w:rsidR="00EA69E3">
        <w:rPr>
          <w:rFonts w:cs="Arial"/>
          <w:color w:val="auto"/>
        </w:rPr>
        <w:t xml:space="preserve"> </w:t>
      </w:r>
      <w:r w:rsidR="00CA02D0">
        <w:rPr>
          <w:rFonts w:cs="Arial"/>
          <w:color w:val="auto"/>
        </w:rPr>
        <w:t xml:space="preserve">Цены были взяты у поставщика </w:t>
      </w:r>
      <w:r w:rsidR="00CB1923">
        <w:rPr>
          <w:rFonts w:cs="Arial"/>
          <w:color w:val="auto"/>
        </w:rPr>
        <w:t>ООО «</w:t>
      </w:r>
      <w:r w:rsidR="00CB1923" w:rsidRPr="00CB1923">
        <w:rPr>
          <w:rFonts w:cs="Arial"/>
          <w:color w:val="auto"/>
        </w:rPr>
        <w:t>ТТМ-ЦЕНТР</w:t>
      </w:r>
      <w:r w:rsidR="00CB1923">
        <w:rPr>
          <w:rFonts w:cs="Arial"/>
          <w:color w:val="auto"/>
        </w:rPr>
        <w:t xml:space="preserve">», который является </w:t>
      </w:r>
      <w:r w:rsidR="00CB1923" w:rsidRPr="00CB1923">
        <w:rPr>
          <w:rFonts w:cs="Arial"/>
          <w:color w:val="auto"/>
        </w:rPr>
        <w:t xml:space="preserve">официальным представителем ООО "Центртранстехмаш", </w:t>
      </w:r>
      <w:r w:rsidR="0014335E" w:rsidRPr="00CA02D0">
        <w:rPr>
          <w:rFonts w:cs="Arial"/>
          <w:color w:val="auto"/>
        </w:rPr>
        <w:t xml:space="preserve">ООО </w:t>
      </w:r>
      <w:r w:rsidR="00CB1923" w:rsidRPr="00CA02D0">
        <w:rPr>
          <w:rFonts w:cs="Arial"/>
          <w:color w:val="auto"/>
        </w:rPr>
        <w:t>"</w:t>
      </w:r>
      <w:r w:rsidR="00CB1923" w:rsidRPr="00CB1923">
        <w:rPr>
          <w:rFonts w:cs="Arial"/>
          <w:color w:val="auto"/>
        </w:rPr>
        <w:t>Веста"</w:t>
      </w:r>
      <w:r w:rsidR="00CB1923">
        <w:rPr>
          <w:rFonts w:cs="Arial"/>
          <w:color w:val="auto"/>
        </w:rPr>
        <w:t xml:space="preserve"> и других производителей автотехники.</w:t>
      </w:r>
    </w:p>
    <w:p w:rsidR="005E24CC" w:rsidRPr="00CC3466" w:rsidRDefault="005E24CC" w:rsidP="00EF1391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872FA" w:rsidRPr="00375279" w:rsidRDefault="00122FE2" w:rsidP="00EF139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6F166A">
        <w:rPr>
          <w:rFonts w:ascii="Arial" w:hAnsi="Arial" w:cs="Arial"/>
          <w:color w:val="auto"/>
          <w:sz w:val="24"/>
          <w:szCs w:val="24"/>
        </w:rPr>
        <w:t>5.4 Коммуникационная инфраструктура</w:t>
      </w:r>
      <w:bookmarkEnd w:id="32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9321F" w:rsidRPr="006F166A" w:rsidRDefault="00561BF0" w:rsidP="00EF1391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561BF0">
        <w:rPr>
          <w:rFonts w:cs="Arial"/>
          <w:color w:val="auto"/>
        </w:rPr>
        <w:t>Проектом предусмотрена аренда помещения, в кото</w:t>
      </w:r>
      <w:r>
        <w:rPr>
          <w:rFonts w:cs="Arial"/>
          <w:color w:val="auto"/>
        </w:rPr>
        <w:t xml:space="preserve">ром </w:t>
      </w:r>
      <w:r w:rsidRPr="00CA02D0">
        <w:rPr>
          <w:rFonts w:cs="Arial"/>
          <w:color w:val="auto"/>
        </w:rPr>
        <w:t xml:space="preserve">будет </w:t>
      </w:r>
      <w:r w:rsidR="0014335E" w:rsidRPr="00CA02D0">
        <w:rPr>
          <w:rFonts w:cs="Arial"/>
          <w:color w:val="auto"/>
        </w:rPr>
        <w:t>функционировать</w:t>
      </w:r>
      <w:r w:rsidR="0014335E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необходимая комму</w:t>
      </w:r>
      <w:r w:rsidRPr="00561BF0">
        <w:rPr>
          <w:rFonts w:cs="Arial"/>
          <w:color w:val="auto"/>
        </w:rPr>
        <w:t>никационная инфраструктура, а именно электро-, тепло</w:t>
      </w:r>
      <w:r>
        <w:rPr>
          <w:rFonts w:cs="Arial"/>
          <w:color w:val="auto"/>
        </w:rPr>
        <w:t xml:space="preserve">- и </w:t>
      </w:r>
      <w:r>
        <w:rPr>
          <w:rFonts w:cs="Arial"/>
          <w:color w:val="auto"/>
        </w:rPr>
        <w:lastRenderedPageBreak/>
        <w:t>водоснабжение, а также теле</w:t>
      </w:r>
      <w:r w:rsidRPr="00561BF0">
        <w:rPr>
          <w:rFonts w:cs="Arial"/>
          <w:color w:val="auto"/>
        </w:rPr>
        <w:t>фонная связь. При необходимости будет произведена</w:t>
      </w:r>
      <w:r>
        <w:rPr>
          <w:rFonts w:cs="Arial"/>
          <w:color w:val="auto"/>
        </w:rPr>
        <w:t xml:space="preserve"> необходимая адаптация под усло</w:t>
      </w:r>
      <w:r w:rsidRPr="00561BF0">
        <w:rPr>
          <w:rFonts w:cs="Arial"/>
          <w:color w:val="auto"/>
        </w:rPr>
        <w:t>вия работы цеха.</w:t>
      </w:r>
      <w:r w:rsidR="0019321F" w:rsidRPr="006F166A">
        <w:rPr>
          <w:rFonts w:cs="Arial"/>
          <w:color w:val="auto"/>
        </w:rPr>
        <w:br w:type="page"/>
      </w:r>
    </w:p>
    <w:p w:rsidR="0046221A" w:rsidRPr="009972D4" w:rsidRDefault="00122FE2" w:rsidP="00EF1391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3" w:name="_Toc308297098"/>
      <w:r w:rsidRPr="006F166A">
        <w:rPr>
          <w:rFonts w:ascii="Arial" w:hAnsi="Arial" w:cs="Arial"/>
          <w:color w:val="auto"/>
          <w:sz w:val="32"/>
          <w:szCs w:val="32"/>
        </w:rPr>
        <w:lastRenderedPageBreak/>
        <w:t>6. Организация, управление и персонал</w:t>
      </w:r>
      <w:bookmarkEnd w:id="33"/>
    </w:p>
    <w:p w:rsidR="00D1025B" w:rsidRDefault="000B0992" w:rsidP="00EF1391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 xml:space="preserve">Общее руководство предприятием осуществляет директор. </w:t>
      </w:r>
    </w:p>
    <w:p w:rsidR="000B0992" w:rsidRPr="006F166A" w:rsidRDefault="000B0992" w:rsidP="00EF1391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>Организационная структура предприятия имеет следующий вид, представленный ниже (</w:t>
      </w:r>
      <w:r w:rsidR="002B6E3E">
        <w:rPr>
          <w:color w:val="auto"/>
        </w:rPr>
        <w:t>рисунок 13</w:t>
      </w:r>
      <w:r w:rsidRPr="006F166A">
        <w:rPr>
          <w:color w:val="auto"/>
        </w:rPr>
        <w:t>).</w:t>
      </w:r>
    </w:p>
    <w:p w:rsidR="001F71B8" w:rsidRPr="006F166A" w:rsidRDefault="00DB5006" w:rsidP="00EF1391">
      <w:pPr>
        <w:pStyle w:val="af0"/>
        <w:spacing w:after="0" w:line="360" w:lineRule="auto"/>
        <w:ind w:firstLine="284"/>
        <w:rPr>
          <w:bCs w:val="0"/>
          <w:color w:val="auto"/>
          <w:sz w:val="20"/>
          <w:szCs w:val="22"/>
        </w:rPr>
      </w:pPr>
      <w:bookmarkStart w:id="34" w:name="_Toc309644808"/>
      <w:r w:rsidRPr="00DB5006">
        <w:rPr>
          <w:bCs w:val="0"/>
          <w:color w:val="auto"/>
          <w:sz w:val="20"/>
          <w:szCs w:val="22"/>
        </w:rPr>
        <w:t xml:space="preserve">Рисунок </w:t>
      </w:r>
      <w:r w:rsidR="004C0681" w:rsidRPr="00DB5006">
        <w:rPr>
          <w:bCs w:val="0"/>
          <w:color w:val="auto"/>
          <w:sz w:val="20"/>
          <w:szCs w:val="22"/>
        </w:rPr>
        <w:fldChar w:fldCharType="begin"/>
      </w:r>
      <w:r w:rsidRPr="00DB5006">
        <w:rPr>
          <w:bCs w:val="0"/>
          <w:color w:val="auto"/>
          <w:sz w:val="20"/>
          <w:szCs w:val="22"/>
        </w:rPr>
        <w:instrText xml:space="preserve"> SEQ Рисунок \* ARABIC </w:instrText>
      </w:r>
      <w:r w:rsidR="004C0681" w:rsidRPr="00DB5006">
        <w:rPr>
          <w:bCs w:val="0"/>
          <w:color w:val="auto"/>
          <w:sz w:val="20"/>
          <w:szCs w:val="22"/>
        </w:rPr>
        <w:fldChar w:fldCharType="separate"/>
      </w:r>
      <w:r w:rsidR="00D57704">
        <w:rPr>
          <w:bCs w:val="0"/>
          <w:noProof/>
          <w:color w:val="auto"/>
          <w:sz w:val="20"/>
          <w:szCs w:val="22"/>
        </w:rPr>
        <w:t>5</w:t>
      </w:r>
      <w:r w:rsidR="004C0681" w:rsidRPr="00DB5006">
        <w:rPr>
          <w:bCs w:val="0"/>
          <w:color w:val="auto"/>
          <w:sz w:val="20"/>
          <w:szCs w:val="22"/>
        </w:rPr>
        <w:fldChar w:fldCharType="end"/>
      </w:r>
      <w:r>
        <w:rPr>
          <w:bCs w:val="0"/>
          <w:color w:val="auto"/>
          <w:sz w:val="20"/>
          <w:szCs w:val="22"/>
        </w:rPr>
        <w:t xml:space="preserve"> - </w:t>
      </w:r>
      <w:r w:rsidR="001F71B8" w:rsidRPr="006F166A">
        <w:rPr>
          <w:bCs w:val="0"/>
          <w:color w:val="auto"/>
          <w:sz w:val="20"/>
          <w:szCs w:val="22"/>
        </w:rPr>
        <w:t>Организационная структура</w:t>
      </w:r>
      <w:bookmarkEnd w:id="34"/>
    </w:p>
    <w:p w:rsidR="00BF2112" w:rsidRPr="00A83369" w:rsidRDefault="00346402" w:rsidP="00EF1391">
      <w:pPr>
        <w:keepNext/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          </w:t>
      </w:r>
      <w:r w:rsidR="007B00D0" w:rsidRPr="006F166A">
        <w:rPr>
          <w:rFonts w:ascii="Times New Roman" w:eastAsia="Times New Roman" w:hAnsi="Times New Roman" w:cs="Times New Roman"/>
          <w:noProof/>
          <w:color w:val="auto"/>
          <w:sz w:val="18"/>
          <w:szCs w:val="18"/>
          <w:lang w:eastAsia="ru-RU"/>
        </w:rPr>
        <w:drawing>
          <wp:inline distT="0" distB="0" distL="0" distR="0">
            <wp:extent cx="5201728" cy="2700067"/>
            <wp:effectExtent l="76200" t="0" r="17972" b="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DD15E2" w:rsidRPr="006F166A" w:rsidRDefault="00DD15E2" w:rsidP="00EF1391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Приведенную структуру управления персоналом можно отнести к линейной. Она позволяет директору оперативно управлять работой </w:t>
      </w:r>
      <w:r w:rsidR="005314EC" w:rsidRPr="006F166A">
        <w:rPr>
          <w:rFonts w:cs="Arial"/>
          <w:color w:val="auto"/>
        </w:rPr>
        <w:t>предприятия</w:t>
      </w:r>
      <w:r w:rsidRPr="006F166A">
        <w:rPr>
          <w:rFonts w:cs="Arial"/>
          <w:color w:val="auto"/>
        </w:rPr>
        <w:t xml:space="preserve"> и находиться в курсе событий.</w:t>
      </w:r>
    </w:p>
    <w:p w:rsidR="0019321F" w:rsidRPr="006F166A" w:rsidRDefault="0019321F" w:rsidP="00DD15E2">
      <w:pPr>
        <w:spacing w:after="0" w:line="360" w:lineRule="auto"/>
        <w:ind w:firstLine="284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35" w:name="_Toc308297099"/>
      <w:r w:rsidRPr="006F166A">
        <w:rPr>
          <w:rFonts w:ascii="Arial" w:hAnsi="Arial" w:cs="Arial"/>
          <w:color w:val="auto"/>
          <w:sz w:val="32"/>
          <w:szCs w:val="32"/>
        </w:rPr>
        <w:lastRenderedPageBreak/>
        <w:t>7. Реализация проекта</w:t>
      </w:r>
      <w:bookmarkEnd w:id="35"/>
    </w:p>
    <w:p w:rsidR="001E67E6" w:rsidRPr="000D3356" w:rsidRDefault="00122FE2" w:rsidP="000D335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36" w:name="_Toc308297100"/>
      <w:r w:rsidRPr="006F166A">
        <w:rPr>
          <w:rFonts w:ascii="Arial" w:hAnsi="Arial" w:cs="Arial"/>
          <w:color w:val="auto"/>
          <w:sz w:val="24"/>
        </w:rPr>
        <w:t>7.1 План реализации</w:t>
      </w:r>
      <w:bookmarkEnd w:id="36"/>
    </w:p>
    <w:p w:rsidR="0019321F" w:rsidRDefault="00EA34D3" w:rsidP="00ED0C4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E96D29">
        <w:rPr>
          <w:rFonts w:cs="Arial"/>
          <w:color w:val="auto"/>
        </w:rPr>
        <w:t xml:space="preserve">Предполагается, что </w:t>
      </w:r>
      <w:r w:rsidRPr="00CA02D0">
        <w:rPr>
          <w:rFonts w:cs="Arial"/>
          <w:color w:val="auto"/>
        </w:rPr>
        <w:t>реализация</w:t>
      </w:r>
      <w:r w:rsidR="001A5E68" w:rsidRPr="00CA02D0">
        <w:rPr>
          <w:rFonts w:cs="Arial"/>
          <w:color w:val="auto"/>
        </w:rPr>
        <w:t xml:space="preserve"> (запуск)</w:t>
      </w:r>
      <w:r w:rsidRPr="00CA02D0">
        <w:rPr>
          <w:rFonts w:cs="Arial"/>
          <w:color w:val="auto"/>
        </w:rPr>
        <w:t xml:space="preserve"> нас</w:t>
      </w:r>
      <w:r w:rsidRPr="00E96D29">
        <w:rPr>
          <w:rFonts w:cs="Arial"/>
          <w:color w:val="auto"/>
        </w:rPr>
        <w:t xml:space="preserve">тоящего проекта займет период с </w:t>
      </w:r>
      <w:r w:rsidR="008B4347" w:rsidRPr="00E96D29">
        <w:rPr>
          <w:rFonts w:cs="Arial"/>
          <w:color w:val="auto"/>
        </w:rPr>
        <w:t>января 2012</w:t>
      </w:r>
      <w:r w:rsidRPr="00E96D29">
        <w:rPr>
          <w:rFonts w:cs="Arial"/>
          <w:color w:val="auto"/>
        </w:rPr>
        <w:t xml:space="preserve"> по </w:t>
      </w:r>
      <w:r w:rsidR="008D5C78" w:rsidRPr="00E96D29">
        <w:rPr>
          <w:rFonts w:cs="Arial"/>
          <w:color w:val="auto"/>
        </w:rPr>
        <w:t>апрель</w:t>
      </w:r>
      <w:r w:rsidRPr="00E96D29">
        <w:rPr>
          <w:rFonts w:cs="Arial"/>
          <w:color w:val="auto"/>
        </w:rPr>
        <w:t xml:space="preserve"> 2012 г.</w:t>
      </w:r>
    </w:p>
    <w:p w:rsidR="00ED0C47" w:rsidRDefault="00ED0C47" w:rsidP="00ED0C47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EA34D3" w:rsidRPr="00ED0C47" w:rsidRDefault="00ED0C47" w:rsidP="00ED0C47">
      <w:pPr>
        <w:pStyle w:val="af0"/>
        <w:spacing w:after="0" w:line="360" w:lineRule="auto"/>
        <w:ind w:firstLine="284"/>
        <w:rPr>
          <w:rFonts w:cs="Arial"/>
          <w:color w:val="auto"/>
        </w:rPr>
      </w:pPr>
      <w:bookmarkStart w:id="37" w:name="_Toc309644790"/>
      <w:r w:rsidRPr="00ED0C4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ED0C47">
        <w:rPr>
          <w:rFonts w:cs="Arial"/>
          <w:bCs w:val="0"/>
          <w:color w:val="auto"/>
          <w:sz w:val="20"/>
          <w:szCs w:val="22"/>
        </w:rPr>
        <w:fldChar w:fldCharType="begin"/>
      </w:r>
      <w:r w:rsidRPr="00ED0C4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D0C47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9</w:t>
      </w:r>
      <w:r w:rsidR="004C0681" w:rsidRPr="00ED0C47">
        <w:rPr>
          <w:rFonts w:cs="Arial"/>
          <w:bCs w:val="0"/>
          <w:color w:val="auto"/>
          <w:sz w:val="20"/>
          <w:szCs w:val="22"/>
        </w:rPr>
        <w:fldChar w:fldCharType="end"/>
      </w:r>
      <w:r w:rsidRPr="00ED0C47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rFonts w:cs="Arial"/>
          <w:color w:val="auto"/>
        </w:rPr>
        <w:t xml:space="preserve"> </w:t>
      </w:r>
      <w:r w:rsidR="00E23350" w:rsidRPr="001D12E6">
        <w:rPr>
          <w:rFonts w:cs="Arial"/>
          <w:bCs w:val="0"/>
          <w:color w:val="auto"/>
          <w:sz w:val="20"/>
          <w:szCs w:val="22"/>
        </w:rPr>
        <w:t>Календарный план реализации проекта</w:t>
      </w:r>
      <w:bookmarkEnd w:id="37"/>
    </w:p>
    <w:tbl>
      <w:tblPr>
        <w:tblW w:w="5000" w:type="pct"/>
        <w:tblLook w:val="04A0"/>
      </w:tblPr>
      <w:tblGrid>
        <w:gridCol w:w="4963"/>
        <w:gridCol w:w="1152"/>
        <w:gridCol w:w="1152"/>
        <w:gridCol w:w="1152"/>
        <w:gridCol w:w="1152"/>
      </w:tblGrid>
      <w:tr w:rsidR="00A83369" w:rsidRPr="00A83369" w:rsidTr="00A83369">
        <w:trPr>
          <w:trHeight w:val="255"/>
        </w:trPr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Мероприятия\Месяц</w:t>
            </w:r>
          </w:p>
        </w:tc>
        <w:tc>
          <w:tcPr>
            <w:tcW w:w="24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A83369" w:rsidRPr="00A83369" w:rsidTr="00A83369">
        <w:trPr>
          <w:trHeight w:val="255"/>
        </w:trPr>
        <w:tc>
          <w:tcPr>
            <w:tcW w:w="2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4</w:t>
            </w:r>
          </w:p>
        </w:tc>
      </w:tr>
      <w:tr w:rsidR="00A83369" w:rsidRPr="00A83369" w:rsidTr="00A83369">
        <w:trPr>
          <w:trHeight w:val="510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Проведение маркетингового исследования и разработка ТЭО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83369" w:rsidRPr="00A83369" w:rsidTr="00A83369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Решение вопроса финансирования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83369" w:rsidRPr="00A83369" w:rsidTr="00A83369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Получение кредита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83369" w:rsidRPr="00A83369" w:rsidTr="00A83369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Выбор помещения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83369" w:rsidRPr="00A83369" w:rsidTr="00A83369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Поиск персонала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83369" w:rsidRPr="00A83369" w:rsidTr="00A83369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Поставка оборудования, монтаж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83369" w:rsidRPr="00A83369" w:rsidTr="00A83369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A83369" w:rsidRPr="00A83369" w:rsidTr="00A83369">
        <w:trPr>
          <w:trHeight w:val="255"/>
        </w:trPr>
        <w:tc>
          <w:tcPr>
            <w:tcW w:w="2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Начало работы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A83369" w:rsidRPr="00A83369" w:rsidRDefault="00A83369" w:rsidP="00A83369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83369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</w:tbl>
    <w:p w:rsidR="00EA34D3" w:rsidRPr="006F166A" w:rsidRDefault="00EA34D3" w:rsidP="00210E2A">
      <w:pPr>
        <w:spacing w:after="0" w:line="360" w:lineRule="auto"/>
        <w:jc w:val="both"/>
        <w:rPr>
          <w:rFonts w:cs="Arial"/>
          <w:color w:val="auto"/>
        </w:rPr>
      </w:pPr>
    </w:p>
    <w:p w:rsidR="00122FE2" w:rsidRPr="000D3356" w:rsidRDefault="00122FE2" w:rsidP="001D12E6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</w:rPr>
      </w:pPr>
      <w:bookmarkStart w:id="38" w:name="_Toc308297101"/>
      <w:r w:rsidRPr="006F166A">
        <w:rPr>
          <w:rFonts w:ascii="Arial" w:hAnsi="Arial" w:cs="Arial"/>
          <w:color w:val="auto"/>
          <w:sz w:val="24"/>
        </w:rPr>
        <w:t>7.2 Затраты на реализацию проекта</w:t>
      </w:r>
      <w:bookmarkEnd w:id="38"/>
    </w:p>
    <w:p w:rsidR="008D5C78" w:rsidRDefault="00EA34D3" w:rsidP="00ED0C47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Оценка инвестиционных затрат представлена в </w:t>
      </w:r>
      <w:r w:rsidR="00884E01" w:rsidRPr="006F166A">
        <w:rPr>
          <w:rFonts w:cs="Arial"/>
          <w:color w:val="auto"/>
        </w:rPr>
        <w:t xml:space="preserve">следующей </w:t>
      </w:r>
      <w:r w:rsidRPr="006F166A">
        <w:rPr>
          <w:rFonts w:cs="Arial"/>
          <w:color w:val="auto"/>
        </w:rPr>
        <w:t>таблице</w:t>
      </w:r>
      <w:r w:rsidR="00884E01" w:rsidRPr="006F166A">
        <w:rPr>
          <w:rFonts w:cs="Arial"/>
          <w:color w:val="auto"/>
        </w:rPr>
        <w:t>.</w:t>
      </w:r>
    </w:p>
    <w:p w:rsidR="00ED0C47" w:rsidRDefault="00ED0C47" w:rsidP="00ED0C4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D1025B" w:rsidRPr="003004FF" w:rsidRDefault="00ED0C47" w:rsidP="00ED0C47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39" w:name="_Toc309644791"/>
      <w:r w:rsidRPr="00ED0C47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ED0C47">
        <w:rPr>
          <w:rFonts w:cs="Arial"/>
          <w:bCs w:val="0"/>
          <w:color w:val="auto"/>
          <w:sz w:val="20"/>
          <w:szCs w:val="22"/>
        </w:rPr>
        <w:fldChar w:fldCharType="begin"/>
      </w:r>
      <w:r w:rsidRPr="00ED0C47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D0C47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10</w:t>
      </w:r>
      <w:r w:rsidR="004C0681" w:rsidRPr="00ED0C47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1D12E6">
        <w:rPr>
          <w:rFonts w:cs="Arial"/>
          <w:bCs w:val="0"/>
          <w:color w:val="auto"/>
          <w:sz w:val="20"/>
          <w:szCs w:val="22"/>
        </w:rPr>
        <w:t>Инвестиционные затраты в 2012 г</w:t>
      </w:r>
      <w:r w:rsidR="00BF2112">
        <w:rPr>
          <w:rFonts w:cs="Arial"/>
          <w:bCs w:val="0"/>
          <w:color w:val="auto"/>
          <w:sz w:val="20"/>
          <w:szCs w:val="22"/>
        </w:rPr>
        <w:t>, тыс. тенге</w:t>
      </w:r>
      <w:bookmarkEnd w:id="39"/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1843"/>
        <w:gridCol w:w="3260"/>
      </w:tblGrid>
      <w:tr w:rsidR="00367A62" w:rsidRPr="006F166A" w:rsidTr="00EC16F2">
        <w:trPr>
          <w:trHeight w:val="345"/>
        </w:trPr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:rsidR="00367A62" w:rsidRPr="006F166A" w:rsidRDefault="00367A62" w:rsidP="009939CC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367A62" w:rsidRPr="006F166A" w:rsidRDefault="00367A62" w:rsidP="009939CC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Сумма, тыс.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6F166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3260" w:type="dxa"/>
            <w:shd w:val="clear" w:color="000000" w:fill="FFFFFF" w:themeFill="background1"/>
            <w:vAlign w:val="center"/>
            <w:hideMark/>
          </w:tcPr>
          <w:p w:rsidR="00367A62" w:rsidRPr="006F166A" w:rsidRDefault="00367A62" w:rsidP="00EA34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6F166A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2 012 </w:t>
            </w:r>
          </w:p>
        </w:tc>
      </w:tr>
      <w:tr w:rsidR="00954802" w:rsidRPr="006F166A" w:rsidTr="000F162B">
        <w:trPr>
          <w:trHeight w:val="185"/>
        </w:trPr>
        <w:tc>
          <w:tcPr>
            <w:tcW w:w="4253" w:type="dxa"/>
            <w:vMerge/>
            <w:shd w:val="clear" w:color="000000" w:fill="CCFFFF"/>
            <w:noWrap/>
            <w:vAlign w:val="center"/>
            <w:hideMark/>
          </w:tcPr>
          <w:p w:rsidR="00954802" w:rsidRPr="006F166A" w:rsidRDefault="00954802" w:rsidP="00EA34D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000000" w:fill="CCFFFF"/>
            <w:vAlign w:val="center"/>
            <w:hideMark/>
          </w:tcPr>
          <w:p w:rsidR="00954802" w:rsidRPr="006F166A" w:rsidRDefault="00954802" w:rsidP="00EA34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000000" w:fill="FFFFFF" w:themeFill="background1"/>
            <w:vAlign w:val="center"/>
            <w:hideMark/>
          </w:tcPr>
          <w:p w:rsidR="00954802" w:rsidRDefault="00954802" w:rsidP="004C1B5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март</w:t>
            </w:r>
          </w:p>
        </w:tc>
      </w:tr>
      <w:tr w:rsidR="00954802" w:rsidRPr="006F166A" w:rsidTr="000F162B">
        <w:trPr>
          <w:trHeight w:val="255"/>
        </w:trPr>
        <w:tc>
          <w:tcPr>
            <w:tcW w:w="4253" w:type="dxa"/>
            <w:shd w:val="clear" w:color="auto" w:fill="auto"/>
            <w:noWrap/>
            <w:vAlign w:val="bottom"/>
          </w:tcPr>
          <w:p w:rsidR="00954802" w:rsidRPr="007A4EB4" w:rsidRDefault="00954802" w:rsidP="00EA34D3">
            <w:pPr>
              <w:spacing w:after="0" w:line="240" w:lineRule="auto"/>
              <w:outlineLvl w:val="0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Оборудование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954802" w:rsidRPr="007A4EB4" w:rsidRDefault="00A83369" w:rsidP="00EC16F2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1 430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954802" w:rsidRPr="007A4EB4" w:rsidRDefault="00A83369" w:rsidP="00954802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1 430</w:t>
            </w:r>
          </w:p>
        </w:tc>
      </w:tr>
      <w:tr w:rsidR="00A83369" w:rsidRPr="006F166A" w:rsidTr="000F162B">
        <w:trPr>
          <w:trHeight w:val="255"/>
        </w:trPr>
        <w:tc>
          <w:tcPr>
            <w:tcW w:w="4253" w:type="dxa"/>
            <w:shd w:val="clear" w:color="auto" w:fill="auto"/>
            <w:noWrap/>
            <w:vAlign w:val="bottom"/>
          </w:tcPr>
          <w:p w:rsidR="00A83369" w:rsidRDefault="00A83369" w:rsidP="00EA34D3">
            <w:pPr>
              <w:spacing w:after="0" w:line="240" w:lineRule="auto"/>
              <w:outlineLvl w:val="0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Техника</w:t>
            </w:r>
            <w:r w:rsidR="00CB192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(2 машины)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A83369" w:rsidRDefault="00A83369" w:rsidP="00EC16F2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5 908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83369" w:rsidRDefault="00A83369" w:rsidP="00954802">
            <w:pPr>
              <w:spacing w:after="0" w:line="240" w:lineRule="auto"/>
              <w:jc w:val="center"/>
              <w:outlineLvl w:val="0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5 908</w:t>
            </w:r>
          </w:p>
        </w:tc>
      </w:tr>
      <w:tr w:rsidR="00954802" w:rsidRPr="006F166A" w:rsidTr="000F162B">
        <w:trPr>
          <w:trHeight w:val="255"/>
        </w:trPr>
        <w:tc>
          <w:tcPr>
            <w:tcW w:w="4253" w:type="dxa"/>
            <w:shd w:val="clear" w:color="000000" w:fill="DBE5F1" w:themeFill="accent1" w:themeFillTint="33"/>
            <w:noWrap/>
            <w:vAlign w:val="bottom"/>
            <w:hideMark/>
          </w:tcPr>
          <w:p w:rsidR="00954802" w:rsidRPr="007A4EB4" w:rsidRDefault="00954802" w:rsidP="00EA34D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7A4EB4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shd w:val="clear" w:color="000000" w:fill="DBE5F1" w:themeFill="accent1" w:themeFillTint="33"/>
            <w:noWrap/>
            <w:vAlign w:val="bottom"/>
            <w:hideMark/>
          </w:tcPr>
          <w:p w:rsidR="00954802" w:rsidRPr="00BF2112" w:rsidRDefault="00A83369" w:rsidP="00EC16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7 338</w:t>
            </w:r>
          </w:p>
        </w:tc>
        <w:tc>
          <w:tcPr>
            <w:tcW w:w="3260" w:type="dxa"/>
            <w:shd w:val="clear" w:color="000000" w:fill="DBE5F1" w:themeFill="accent1" w:themeFillTint="33"/>
            <w:noWrap/>
            <w:vAlign w:val="center"/>
            <w:hideMark/>
          </w:tcPr>
          <w:p w:rsidR="00954802" w:rsidRPr="00BF2112" w:rsidRDefault="00A83369" w:rsidP="009548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7 338</w:t>
            </w:r>
          </w:p>
        </w:tc>
      </w:tr>
    </w:tbl>
    <w:p w:rsidR="00EA34D3" w:rsidRPr="006F166A" w:rsidRDefault="00EA34D3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9939CC" w:rsidRPr="006F166A" w:rsidRDefault="00810C7C" w:rsidP="00B4242B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CA02D0">
        <w:rPr>
          <w:rFonts w:cs="Arial"/>
          <w:color w:val="auto"/>
        </w:rPr>
        <w:t xml:space="preserve">Расходы по </w:t>
      </w:r>
      <w:r w:rsidR="009939CC" w:rsidRPr="00CA02D0">
        <w:rPr>
          <w:rFonts w:cs="Arial"/>
          <w:color w:val="auto"/>
        </w:rPr>
        <w:t>доставк</w:t>
      </w:r>
      <w:r w:rsidRPr="00CA02D0">
        <w:rPr>
          <w:rFonts w:cs="Arial"/>
          <w:color w:val="auto"/>
        </w:rPr>
        <w:t>е</w:t>
      </w:r>
      <w:r w:rsidR="009939CC" w:rsidRPr="00CA02D0">
        <w:rPr>
          <w:rFonts w:cs="Arial"/>
          <w:color w:val="auto"/>
        </w:rPr>
        <w:t xml:space="preserve"> оборудования включен</w:t>
      </w:r>
      <w:r w:rsidRPr="00CA02D0">
        <w:rPr>
          <w:rFonts w:cs="Arial"/>
          <w:color w:val="auto"/>
        </w:rPr>
        <w:t>ы</w:t>
      </w:r>
      <w:r w:rsidR="009939CC" w:rsidRPr="00CA02D0">
        <w:rPr>
          <w:rFonts w:cs="Arial"/>
          <w:color w:val="auto"/>
        </w:rPr>
        <w:t xml:space="preserve"> в стоимость</w:t>
      </w:r>
      <w:r w:rsidR="009939CC" w:rsidRPr="006F166A">
        <w:rPr>
          <w:rFonts w:cs="Arial"/>
          <w:color w:val="auto"/>
        </w:rPr>
        <w:t xml:space="preserve"> самого оборудования.</w:t>
      </w:r>
    </w:p>
    <w:p w:rsidR="00FB4028" w:rsidRDefault="00FB4028" w:rsidP="00D43D7A">
      <w:bookmarkStart w:id="40" w:name="_Toc308297102"/>
    </w:p>
    <w:p w:rsidR="00FB4028" w:rsidRDefault="00FB4028" w:rsidP="00D43D7A"/>
    <w:p w:rsidR="004E57C0" w:rsidRPr="00EC16F2" w:rsidRDefault="00EC16F2" w:rsidP="00FB4028">
      <w:pPr>
        <w:rPr>
          <w:rFonts w:eastAsiaTheme="majorEastAsia" w:cs="Arial"/>
          <w:b/>
          <w:bCs/>
          <w:color w:val="auto"/>
          <w:sz w:val="32"/>
          <w:szCs w:val="32"/>
        </w:rPr>
      </w:pPr>
      <w:r>
        <w:rPr>
          <w:rFonts w:cs="Arial"/>
          <w:color w:val="auto"/>
          <w:sz w:val="32"/>
          <w:szCs w:val="32"/>
        </w:rPr>
        <w:br w:type="page"/>
      </w:r>
    </w:p>
    <w:p w:rsidR="00DA1AC2" w:rsidRPr="000D3356" w:rsidRDefault="00122FE2" w:rsidP="000D335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r w:rsidRPr="006F166A">
        <w:rPr>
          <w:rFonts w:ascii="Arial" w:hAnsi="Arial" w:cs="Arial"/>
          <w:color w:val="auto"/>
          <w:sz w:val="32"/>
          <w:szCs w:val="32"/>
        </w:rPr>
        <w:lastRenderedPageBreak/>
        <w:t>8. Эксплуатационные расходы</w:t>
      </w:r>
      <w:bookmarkEnd w:id="40"/>
    </w:p>
    <w:p w:rsidR="00DA1AC2" w:rsidRDefault="00B43604" w:rsidP="00414085">
      <w:pPr>
        <w:spacing w:after="0" w:line="360" w:lineRule="auto"/>
        <w:ind w:firstLine="709"/>
        <w:jc w:val="both"/>
        <w:rPr>
          <w:color w:val="auto"/>
        </w:rPr>
      </w:pPr>
      <w:r w:rsidRPr="006F166A">
        <w:rPr>
          <w:color w:val="auto"/>
        </w:rPr>
        <w:t xml:space="preserve">Эксплуатационные расходы состоят из </w:t>
      </w:r>
      <w:r w:rsidR="00805D4B">
        <w:rPr>
          <w:color w:val="auto"/>
        </w:rPr>
        <w:t>переменных расходов</w:t>
      </w:r>
      <w:r w:rsidRPr="006F166A">
        <w:rPr>
          <w:color w:val="auto"/>
        </w:rPr>
        <w:t xml:space="preserve">. </w:t>
      </w:r>
      <w:r w:rsidR="006542CB">
        <w:rPr>
          <w:color w:val="auto"/>
        </w:rPr>
        <w:t>Переменные расходы состоят из затрат на материалы для изготовления пластиковых изделий.</w:t>
      </w:r>
    </w:p>
    <w:p w:rsidR="004160D5" w:rsidRDefault="004160D5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617361" w:rsidRDefault="00ED0C47" w:rsidP="004160D5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1" w:name="_Toc309644792"/>
      <w:r w:rsidRPr="004160D5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4160D5">
        <w:rPr>
          <w:rFonts w:cs="Arial"/>
          <w:bCs w:val="0"/>
          <w:color w:val="auto"/>
          <w:sz w:val="20"/>
          <w:szCs w:val="22"/>
        </w:rPr>
        <w:fldChar w:fldCharType="begin"/>
      </w:r>
      <w:r w:rsidRPr="004160D5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4160D5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11</w:t>
      </w:r>
      <w:r w:rsidR="004C0681" w:rsidRPr="004160D5">
        <w:rPr>
          <w:rFonts w:cs="Arial"/>
          <w:bCs w:val="0"/>
          <w:color w:val="auto"/>
          <w:sz w:val="20"/>
          <w:szCs w:val="22"/>
        </w:rPr>
        <w:fldChar w:fldCharType="end"/>
      </w:r>
      <w:r w:rsidR="004160D5">
        <w:rPr>
          <w:rFonts w:cs="Arial"/>
          <w:bCs w:val="0"/>
          <w:color w:val="auto"/>
          <w:sz w:val="20"/>
          <w:szCs w:val="22"/>
        </w:rPr>
        <w:t xml:space="preserve"> - </w:t>
      </w:r>
      <w:r w:rsidR="006542CB" w:rsidRPr="00ED09BA">
        <w:rPr>
          <w:bCs w:val="0"/>
          <w:color w:val="auto"/>
          <w:sz w:val="20"/>
          <w:szCs w:val="22"/>
        </w:rPr>
        <w:t>Расчет себестоимости</w:t>
      </w:r>
      <w:r w:rsidR="006542CB">
        <w:rPr>
          <w:bCs w:val="0"/>
          <w:color w:val="auto"/>
          <w:sz w:val="20"/>
          <w:szCs w:val="22"/>
        </w:rPr>
        <w:t xml:space="preserve"> 1 – го изделия, тенге</w:t>
      </w:r>
      <w:bookmarkEnd w:id="41"/>
    </w:p>
    <w:tbl>
      <w:tblPr>
        <w:tblW w:w="5000" w:type="pct"/>
        <w:tblLook w:val="04A0"/>
      </w:tblPr>
      <w:tblGrid>
        <w:gridCol w:w="3001"/>
        <w:gridCol w:w="936"/>
        <w:gridCol w:w="888"/>
        <w:gridCol w:w="1195"/>
        <w:gridCol w:w="1178"/>
        <w:gridCol w:w="1195"/>
        <w:gridCol w:w="1178"/>
      </w:tblGrid>
      <w:tr w:rsidR="001369C3" w:rsidRPr="001369C3" w:rsidTr="001369C3">
        <w:trPr>
          <w:trHeight w:val="255"/>
        </w:trPr>
        <w:tc>
          <w:tcPr>
            <w:tcW w:w="1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Наименование материала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цена, тг.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Окно</w:t>
            </w:r>
            <w:r w:rsidR="00346B8B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для комнат</w:t>
            </w: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369C3" w:rsidRPr="001369C3" w:rsidRDefault="00346B8B" w:rsidP="001369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Окно для лоджий</w:t>
            </w:r>
          </w:p>
        </w:tc>
      </w:tr>
      <w:tr w:rsidR="001369C3" w:rsidRPr="001369C3" w:rsidTr="001369C3">
        <w:trPr>
          <w:trHeight w:val="510"/>
        </w:trPr>
        <w:tc>
          <w:tcPr>
            <w:tcW w:w="1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Норма расхода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 на 1 изделие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Норма расхода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 на 1 изделие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Армирование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1 272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1 632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Бостик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920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Импост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1 075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Испониолетта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660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Клипсы 16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Клипсы 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Навесы оконные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165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Ответная планка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75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Пена монтажная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бал.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2 880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Пенопласт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6 300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126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Рама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1 944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2 520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Ручка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85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Селикогель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578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Соед.импоста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324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Спейсер 16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Спейсер 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882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Створка оконная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1 535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1 535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Стекло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2 038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4 939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Тахозы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80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Уплотн.глухой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643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Уплотн.притворный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395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Штапик 24 (2 и 3 остекл.)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1 525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 армирование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113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монтажные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308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 импост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108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 ответную планку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 испониолетту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32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ind w:firstLineChars="100" w:firstLine="200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 навесы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1369C3" w:rsidRPr="001369C3" w:rsidTr="001369C3">
        <w:trPr>
          <w:trHeight w:val="255"/>
        </w:trPr>
        <w:tc>
          <w:tcPr>
            <w:tcW w:w="1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13 320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9C3" w:rsidRPr="001369C3" w:rsidRDefault="001369C3" w:rsidP="001369C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1369C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21 732</w:t>
            </w:r>
          </w:p>
        </w:tc>
      </w:tr>
    </w:tbl>
    <w:p w:rsidR="00B43604" w:rsidRPr="007836B9" w:rsidRDefault="00B43604" w:rsidP="00617361">
      <w:pPr>
        <w:spacing w:after="0" w:line="360" w:lineRule="auto"/>
      </w:pPr>
    </w:p>
    <w:p w:rsidR="008C742C" w:rsidRDefault="008C742C" w:rsidP="00530E68">
      <w:pPr>
        <w:spacing w:after="0"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Поставщиками </w:t>
      </w:r>
      <w:r w:rsidR="00192AAC">
        <w:rPr>
          <w:color w:val="auto"/>
        </w:rPr>
        <w:t>материалов для и</w:t>
      </w:r>
      <w:r w:rsidR="00D13D3A">
        <w:rPr>
          <w:color w:val="auto"/>
        </w:rPr>
        <w:t xml:space="preserve">зготовления </w:t>
      </w:r>
      <w:r w:rsidR="00AA0156">
        <w:rPr>
          <w:color w:val="auto"/>
        </w:rPr>
        <w:t>пластиковых окон</w:t>
      </w:r>
      <w:r w:rsidR="00D13D3A">
        <w:rPr>
          <w:color w:val="auto"/>
        </w:rPr>
        <w:t xml:space="preserve"> являе</w:t>
      </w:r>
      <w:r w:rsidR="00192AAC">
        <w:rPr>
          <w:color w:val="auto"/>
        </w:rPr>
        <w:t>тся</w:t>
      </w:r>
      <w:r w:rsidR="00D13D3A">
        <w:rPr>
          <w:color w:val="auto"/>
        </w:rPr>
        <w:t xml:space="preserve"> </w:t>
      </w:r>
      <w:r w:rsidR="0084663B">
        <w:rPr>
          <w:color w:val="auto"/>
        </w:rPr>
        <w:t>предприятие «И</w:t>
      </w:r>
      <w:r w:rsidR="00E96D29" w:rsidRPr="00CB1923">
        <w:rPr>
          <w:color w:val="auto"/>
        </w:rPr>
        <w:t>П</w:t>
      </w:r>
      <w:r w:rsidR="0084663B">
        <w:rPr>
          <w:color w:val="auto"/>
        </w:rPr>
        <w:t xml:space="preserve"> Т</w:t>
      </w:r>
      <w:r w:rsidR="00AA0156" w:rsidRPr="00AA0156">
        <w:rPr>
          <w:color w:val="auto"/>
        </w:rPr>
        <w:t>ен</w:t>
      </w:r>
      <w:r w:rsidR="00AA0156">
        <w:rPr>
          <w:color w:val="auto"/>
        </w:rPr>
        <w:t>» (</w:t>
      </w:r>
      <w:r w:rsidR="00416C65">
        <w:rPr>
          <w:color w:val="auto"/>
        </w:rPr>
        <w:t xml:space="preserve">г. Алматы, </w:t>
      </w:r>
      <w:r w:rsidR="00AA0156">
        <w:rPr>
          <w:color w:val="auto"/>
        </w:rPr>
        <w:t xml:space="preserve">ул. </w:t>
      </w:r>
      <w:r w:rsidR="00AA0156" w:rsidRPr="00AA0156">
        <w:rPr>
          <w:color w:val="auto"/>
        </w:rPr>
        <w:t>Грановского 16</w:t>
      </w:r>
      <w:r w:rsidR="00AA0156">
        <w:rPr>
          <w:color w:val="auto"/>
        </w:rPr>
        <w:t>)</w:t>
      </w:r>
      <w:r w:rsidR="00D13D3A" w:rsidRPr="00D13D3A">
        <w:rPr>
          <w:color w:val="auto"/>
        </w:rPr>
        <w:t>.</w:t>
      </w:r>
    </w:p>
    <w:p w:rsidR="00530E68" w:rsidRDefault="00530E68" w:rsidP="00530E68">
      <w:pPr>
        <w:spacing w:after="0" w:line="360" w:lineRule="auto"/>
        <w:ind w:firstLine="284"/>
        <w:jc w:val="both"/>
        <w:rPr>
          <w:color w:val="auto"/>
        </w:rPr>
      </w:pPr>
    </w:p>
    <w:p w:rsidR="0019321F" w:rsidRPr="006F166A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22FE2" w:rsidRDefault="00122FE2" w:rsidP="00B3250E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42" w:name="_Toc30829710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9. Общие и административные расходы</w:t>
      </w:r>
      <w:bookmarkEnd w:id="42"/>
    </w:p>
    <w:p w:rsidR="0044253B" w:rsidRDefault="0044253B" w:rsidP="00736846">
      <w:pPr>
        <w:spacing w:after="0" w:line="360" w:lineRule="auto"/>
        <w:ind w:firstLine="284"/>
        <w:jc w:val="both"/>
        <w:rPr>
          <w:color w:val="auto"/>
        </w:rPr>
      </w:pPr>
      <w:r w:rsidRPr="0044253B">
        <w:rPr>
          <w:color w:val="auto"/>
        </w:rPr>
        <w:t xml:space="preserve">Проектом предусмотрена аренда помещения стоимостью </w:t>
      </w:r>
      <w:r w:rsidR="00492607">
        <w:rPr>
          <w:bCs/>
          <w:color w:val="auto"/>
        </w:rPr>
        <w:t>1</w:t>
      </w:r>
      <w:r w:rsidR="002A1AE4">
        <w:rPr>
          <w:bCs/>
          <w:color w:val="auto"/>
        </w:rPr>
        <w:t>13</w:t>
      </w:r>
      <w:r w:rsidRPr="00A43CD0">
        <w:rPr>
          <w:bCs/>
          <w:color w:val="auto"/>
        </w:rPr>
        <w:t xml:space="preserve"> тыс. тенге</w:t>
      </w:r>
      <w:r w:rsidRPr="0044253B">
        <w:rPr>
          <w:b/>
          <w:bCs/>
          <w:color w:val="auto"/>
        </w:rPr>
        <w:t xml:space="preserve"> </w:t>
      </w:r>
      <w:r w:rsidRPr="0044253B">
        <w:rPr>
          <w:color w:val="auto"/>
        </w:rPr>
        <w:t>в месяц. В эту стоимость будут вк</w:t>
      </w:r>
      <w:r w:rsidR="00492607">
        <w:rPr>
          <w:color w:val="auto"/>
        </w:rPr>
        <w:t>лючены все коммунальные платежи</w:t>
      </w:r>
      <w:r w:rsidRPr="0044253B">
        <w:rPr>
          <w:color w:val="auto"/>
        </w:rPr>
        <w:t>.</w:t>
      </w:r>
    </w:p>
    <w:p w:rsidR="00EB407E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500F16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3" w:name="_Toc309644793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12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AB76A5">
        <w:rPr>
          <w:rFonts w:cs="Arial"/>
          <w:bCs w:val="0"/>
          <w:color w:val="auto"/>
          <w:sz w:val="20"/>
          <w:szCs w:val="22"/>
        </w:rPr>
        <w:t>Общие и административные расходы предприятия в месяц</w:t>
      </w:r>
      <w:r w:rsidR="0018324A">
        <w:rPr>
          <w:rFonts w:cs="Arial"/>
          <w:bCs w:val="0"/>
          <w:color w:val="auto"/>
          <w:sz w:val="20"/>
          <w:szCs w:val="22"/>
        </w:rPr>
        <w:t>, тыс. тг</w:t>
      </w:r>
      <w:bookmarkEnd w:id="43"/>
    </w:p>
    <w:tbl>
      <w:tblPr>
        <w:tblW w:w="8379" w:type="dxa"/>
        <w:tblInd w:w="93" w:type="dxa"/>
        <w:tblLook w:val="04A0"/>
      </w:tblPr>
      <w:tblGrid>
        <w:gridCol w:w="3984"/>
        <w:gridCol w:w="1560"/>
        <w:gridCol w:w="1275"/>
        <w:gridCol w:w="1560"/>
      </w:tblGrid>
      <w:tr w:rsidR="00492607" w:rsidRPr="00492607" w:rsidTr="00126041">
        <w:trPr>
          <w:trHeight w:val="25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-2018</w:t>
            </w:r>
          </w:p>
        </w:tc>
      </w:tr>
      <w:tr w:rsidR="00492607" w:rsidRPr="00492607" w:rsidTr="00126041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1 075</w:t>
            </w:r>
          </w:p>
        </w:tc>
      </w:tr>
      <w:tr w:rsidR="00492607" w:rsidRPr="00492607" w:rsidTr="00126041">
        <w:trPr>
          <w:trHeight w:val="1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Аренда производственного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150 м2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113</w:t>
            </w:r>
          </w:p>
        </w:tc>
      </w:tr>
      <w:tr w:rsidR="00492607" w:rsidRPr="00492607" w:rsidTr="00126041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 2 машины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97</w:t>
            </w:r>
          </w:p>
        </w:tc>
      </w:tr>
      <w:tr w:rsidR="00492607" w:rsidRPr="00492607" w:rsidTr="00126041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607" w:rsidRPr="00492607" w:rsidRDefault="00126041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Электро</w:t>
            </w:r>
            <w:r w:rsidR="00492607"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энергия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40</w:t>
            </w:r>
          </w:p>
        </w:tc>
      </w:tr>
      <w:tr w:rsidR="00492607" w:rsidRPr="00492607" w:rsidTr="00126041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492607" w:rsidRPr="00492607" w:rsidTr="00126041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126041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Хозяйственные </w:t>
            </w:r>
            <w:r w:rsidR="00492607"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товары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492607" w:rsidRPr="00492607" w:rsidTr="00126041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Обслуживание и ремонт ОС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</w:p>
        </w:tc>
      </w:tr>
      <w:tr w:rsidR="00492607" w:rsidRPr="00492607" w:rsidTr="00126041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492607" w:rsidRPr="00492607" w:rsidTr="00126041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Расходы на рекламу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92607" w:rsidRPr="00492607" w:rsidRDefault="00EA69E3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EA69E3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15</w:t>
            </w:r>
          </w:p>
        </w:tc>
      </w:tr>
      <w:tr w:rsidR="00492607" w:rsidRPr="00492607" w:rsidTr="00126041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Прочие непредвиденные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92607" w:rsidRPr="00492607" w:rsidRDefault="00EA69E3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607" w:rsidRPr="00492607" w:rsidRDefault="00EA69E3" w:rsidP="00492607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</w:t>
            </w:r>
          </w:p>
        </w:tc>
      </w:tr>
      <w:tr w:rsidR="00492607" w:rsidRPr="00492607" w:rsidTr="00126041">
        <w:trPr>
          <w:trHeight w:val="2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92607" w:rsidRPr="00492607" w:rsidRDefault="00492607" w:rsidP="0049260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492607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1 370</w:t>
            </w:r>
          </w:p>
        </w:tc>
      </w:tr>
    </w:tbl>
    <w:p w:rsidR="009C3152" w:rsidRPr="006F166A" w:rsidRDefault="009C3152" w:rsidP="005600E5">
      <w:pPr>
        <w:spacing w:after="0" w:line="312" w:lineRule="auto"/>
        <w:jc w:val="both"/>
        <w:rPr>
          <w:color w:val="auto"/>
        </w:rPr>
      </w:pPr>
    </w:p>
    <w:p w:rsidR="0018324A" w:rsidRDefault="0018324A" w:rsidP="00736846">
      <w:pPr>
        <w:spacing w:after="0" w:line="312" w:lineRule="auto"/>
        <w:ind w:firstLine="284"/>
        <w:jc w:val="both"/>
        <w:rPr>
          <w:color w:val="auto"/>
        </w:rPr>
      </w:pPr>
      <w:r w:rsidRPr="00697A9B">
        <w:rPr>
          <w:color w:val="auto"/>
        </w:rPr>
        <w:t xml:space="preserve">Аренда помещения рассчитывалась исходя из средней арендной ставки на рынке г. </w:t>
      </w:r>
      <w:r w:rsidR="00492607">
        <w:rPr>
          <w:color w:val="auto"/>
        </w:rPr>
        <w:t>Атырау</w:t>
      </w:r>
      <w:r w:rsidR="00A96489">
        <w:rPr>
          <w:color w:val="auto"/>
        </w:rPr>
        <w:t xml:space="preserve"> и принята на уровне </w:t>
      </w:r>
      <w:r w:rsidR="00302473">
        <w:rPr>
          <w:color w:val="auto"/>
        </w:rPr>
        <w:t>750</w:t>
      </w:r>
      <w:r w:rsidR="00A96489">
        <w:rPr>
          <w:color w:val="auto"/>
        </w:rPr>
        <w:t xml:space="preserve"> тенге за 1 кв. метр.</w:t>
      </w:r>
    </w:p>
    <w:p w:rsidR="00E57866" w:rsidRDefault="001531B7" w:rsidP="00736846">
      <w:pPr>
        <w:spacing w:after="0" w:line="312" w:lineRule="auto"/>
        <w:ind w:firstLine="284"/>
        <w:jc w:val="both"/>
        <w:rPr>
          <w:color w:val="auto"/>
        </w:rPr>
      </w:pPr>
      <w:r w:rsidRPr="005600E5">
        <w:rPr>
          <w:color w:val="auto"/>
        </w:rPr>
        <w:t xml:space="preserve">Расходы на ГСМ были рассчитаны исходя из лимита 20 </w:t>
      </w:r>
      <w:r w:rsidRPr="00C440EE">
        <w:rPr>
          <w:color w:val="auto"/>
        </w:rPr>
        <w:t>литров</w:t>
      </w:r>
      <w:r w:rsidR="00246B9F" w:rsidRPr="00C440EE">
        <w:rPr>
          <w:color w:val="auto"/>
        </w:rPr>
        <w:t xml:space="preserve"> в день</w:t>
      </w:r>
      <w:r w:rsidRPr="00C440EE">
        <w:rPr>
          <w:color w:val="auto"/>
        </w:rPr>
        <w:t xml:space="preserve"> на</w:t>
      </w:r>
      <w:r w:rsidRPr="005600E5">
        <w:rPr>
          <w:color w:val="auto"/>
        </w:rPr>
        <w:t xml:space="preserve"> 1 автомашину и 22 рабочих дня. Расходы на электроэнергию были рассчитаны исходя из </w:t>
      </w:r>
      <w:r w:rsidR="005600E5" w:rsidRPr="005600E5">
        <w:rPr>
          <w:color w:val="auto"/>
        </w:rPr>
        <w:t xml:space="preserve">мощности оборудования 28,3 кВт, среднего времени работы оборудования 5 </w:t>
      </w:r>
      <w:r w:rsidR="005600E5" w:rsidRPr="00CA02D0">
        <w:rPr>
          <w:color w:val="auto"/>
        </w:rPr>
        <w:t>часов</w:t>
      </w:r>
      <w:r w:rsidR="00736846" w:rsidRPr="00CA02D0">
        <w:rPr>
          <w:color w:val="auto"/>
        </w:rPr>
        <w:t xml:space="preserve"> в день</w:t>
      </w:r>
      <w:r w:rsidR="005600E5" w:rsidRPr="00CA02D0">
        <w:rPr>
          <w:color w:val="auto"/>
        </w:rPr>
        <w:t>, расходов на освещение 30 кВт/день, 22 рабочих дня и стоимостью 1 Квт</w:t>
      </w:r>
      <w:r w:rsidR="00736846" w:rsidRPr="00CA02D0">
        <w:rPr>
          <w:color w:val="auto"/>
        </w:rPr>
        <w:t xml:space="preserve"> -</w:t>
      </w:r>
      <w:r w:rsidR="005600E5" w:rsidRPr="00CA02D0">
        <w:rPr>
          <w:color w:val="auto"/>
        </w:rPr>
        <w:t xml:space="preserve"> 10,6 тг</w:t>
      </w:r>
      <w:r w:rsidR="005600E5" w:rsidRPr="005600E5">
        <w:rPr>
          <w:color w:val="auto"/>
        </w:rPr>
        <w:t>.</w:t>
      </w:r>
    </w:p>
    <w:p w:rsidR="00EB407E" w:rsidRDefault="00EB407E" w:rsidP="005600E5">
      <w:pPr>
        <w:pStyle w:val="af0"/>
        <w:spacing w:after="0" w:line="312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5940A7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4" w:name="_Toc309644794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13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A74AB5">
        <w:rPr>
          <w:rFonts w:cs="Arial"/>
          <w:bCs w:val="0"/>
          <w:color w:val="auto"/>
          <w:sz w:val="20"/>
          <w:szCs w:val="22"/>
        </w:rPr>
        <w:t>Расчет расходов на оплату труда, тыс. тг</w:t>
      </w:r>
      <w:bookmarkEnd w:id="4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499"/>
        <w:gridCol w:w="3549"/>
        <w:gridCol w:w="1636"/>
        <w:gridCol w:w="929"/>
        <w:gridCol w:w="1775"/>
        <w:gridCol w:w="1183"/>
      </w:tblGrid>
      <w:tr w:rsidR="00302473" w:rsidRPr="00302473" w:rsidTr="00126041">
        <w:trPr>
          <w:trHeight w:val="154"/>
        </w:trPr>
        <w:tc>
          <w:tcPr>
            <w:tcW w:w="294" w:type="pct"/>
            <w:shd w:val="clear" w:color="auto" w:fill="DBE5F1" w:themeFill="accent1" w:themeFillTint="33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87" w:type="pct"/>
            <w:shd w:val="clear" w:color="auto" w:fill="DBE5F1" w:themeFill="accent1" w:themeFillTint="33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90" w:type="pct"/>
            <w:shd w:val="clear" w:color="auto" w:fill="DBE5F1" w:themeFill="accent1" w:themeFillTint="33"/>
            <w:noWrap/>
            <w:vAlign w:val="center"/>
            <w:hideMark/>
          </w:tcPr>
          <w:p w:rsidR="00302473" w:rsidRPr="00302473" w:rsidRDefault="00302473" w:rsidP="0030247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A02D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Количество</w:t>
            </w:r>
            <w:r w:rsidR="00736846" w:rsidRPr="00CA02D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ед.</w:t>
            </w:r>
          </w:p>
        </w:tc>
        <w:tc>
          <w:tcPr>
            <w:tcW w:w="518" w:type="pct"/>
            <w:shd w:val="clear" w:color="auto" w:fill="DBE5F1" w:themeFill="accent1" w:themeFillTint="33"/>
            <w:vAlign w:val="center"/>
            <w:hideMark/>
          </w:tcPr>
          <w:p w:rsidR="00302473" w:rsidRPr="00302473" w:rsidRDefault="00302473" w:rsidP="0030247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оклад</w:t>
            </w:r>
            <w:r w:rsidR="007368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960" w:type="pct"/>
            <w:shd w:val="clear" w:color="auto" w:fill="DBE5F1" w:themeFill="accent1" w:themeFillTint="33"/>
            <w:vAlign w:val="center"/>
            <w:hideMark/>
          </w:tcPr>
          <w:p w:rsidR="00302473" w:rsidRPr="00302473" w:rsidRDefault="00302473" w:rsidP="0030247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К </w:t>
            </w: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начислению</w:t>
            </w:r>
          </w:p>
        </w:tc>
        <w:tc>
          <w:tcPr>
            <w:tcW w:w="651" w:type="pct"/>
            <w:shd w:val="clear" w:color="auto" w:fill="DBE5F1" w:themeFill="accent1" w:themeFillTint="33"/>
            <w:vAlign w:val="center"/>
            <w:hideMark/>
          </w:tcPr>
          <w:p w:rsidR="00302473" w:rsidRPr="00302473" w:rsidRDefault="00736846" w:rsidP="00302473">
            <w:pPr>
              <w:spacing w:after="0" w:line="240" w:lineRule="auto"/>
              <w:jc w:val="center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CA02D0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Фонд оплаты труда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Адм.-управленческий персонал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5600E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  <w:r w:rsidR="005600E5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5600E5" w:rsidP="005600E5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5600E5" w:rsidRDefault="005600E5" w:rsidP="005600E5">
            <w:pPr>
              <w:spacing w:after="0" w:line="240" w:lineRule="auto"/>
              <w:jc w:val="right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5600E5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75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Бухгалтер-кассир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5600E5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Начальник производства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5600E5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65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Снабженец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Менеджер по продажам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60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0" w:type="pct"/>
            <w:shd w:val="clear" w:color="auto" w:fill="FFFFFF" w:themeFill="background1"/>
            <w:vAlign w:val="center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8" w:type="pct"/>
            <w:shd w:val="clear" w:color="auto" w:fill="FFFFFF" w:themeFill="background1"/>
            <w:vAlign w:val="center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60" w:type="pct"/>
            <w:shd w:val="clear" w:color="auto" w:fill="FFFFFF" w:themeFill="background1"/>
            <w:vAlign w:val="center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651" w:type="pct"/>
            <w:shd w:val="clear" w:color="auto" w:fill="FFFFFF" w:themeFill="background1"/>
            <w:vAlign w:val="center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32</w:t>
            </w:r>
            <w:r w:rsidR="00302473"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Сборщик, стекольщик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</w:t>
            </w:r>
            <w:r w:rsidR="006C465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280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Установщики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22</w:t>
            </w:r>
            <w:r w:rsidR="00302473"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22</w:t>
            </w:r>
            <w:r w:rsidR="00302473"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Помощник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</w:t>
            </w:r>
            <w:r w:rsidR="00302473"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11</w:t>
            </w:r>
            <w:r w:rsidR="00302473"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61</w:t>
            </w:r>
            <w:r w:rsidR="00302473"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61</w:t>
            </w:r>
            <w:r w:rsidR="00302473"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Обслуживающий персонал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Водитель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6C465E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 w:rsidR="006C465E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6C465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  <w:r w:rsidR="006C465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6C465E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6C465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  <w:r w:rsidR="006C465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6C465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  <w:r w:rsidR="006C465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Вспомогательный персонал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Уборщица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35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vAlign w:val="center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35</w:t>
            </w:r>
          </w:p>
        </w:tc>
      </w:tr>
      <w:tr w:rsidR="00302473" w:rsidRPr="00302473" w:rsidTr="00364C25">
        <w:trPr>
          <w:trHeight w:val="255"/>
        </w:trPr>
        <w:tc>
          <w:tcPr>
            <w:tcW w:w="294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7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 по персоналу</w:t>
            </w:r>
          </w:p>
        </w:tc>
        <w:tc>
          <w:tcPr>
            <w:tcW w:w="69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8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6C465E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5</w:t>
            </w:r>
            <w:r w:rsidR="006C465E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9</w:t>
            </w: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1 075</w:t>
            </w:r>
          </w:p>
        </w:tc>
        <w:tc>
          <w:tcPr>
            <w:tcW w:w="651" w:type="pct"/>
            <w:shd w:val="clear" w:color="auto" w:fill="FFFFFF" w:themeFill="background1"/>
            <w:noWrap/>
            <w:vAlign w:val="bottom"/>
            <w:hideMark/>
          </w:tcPr>
          <w:p w:rsidR="00302473" w:rsidRPr="00302473" w:rsidRDefault="00302473" w:rsidP="003024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302473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1 075</w:t>
            </w:r>
          </w:p>
        </w:tc>
      </w:tr>
    </w:tbl>
    <w:p w:rsidR="00126041" w:rsidRDefault="00126041" w:rsidP="00364C25">
      <w:pPr>
        <w:ind w:firstLine="284"/>
        <w:rPr>
          <w:color w:val="auto"/>
        </w:rPr>
      </w:pPr>
      <w:bookmarkStart w:id="45" w:name="_Toc308297104"/>
    </w:p>
    <w:p w:rsidR="002A1AE4" w:rsidRPr="00CA02D0" w:rsidRDefault="00A603BF" w:rsidP="002A1AE4">
      <w:pPr>
        <w:spacing w:after="0" w:line="360" w:lineRule="auto"/>
        <w:ind w:firstLine="284"/>
        <w:jc w:val="both"/>
        <w:rPr>
          <w:color w:val="auto"/>
        </w:rPr>
      </w:pPr>
      <w:r w:rsidRPr="00E81A41">
        <w:rPr>
          <w:color w:val="auto"/>
        </w:rPr>
        <w:lastRenderedPageBreak/>
        <w:t>Сумма расхо</w:t>
      </w:r>
      <w:r>
        <w:rPr>
          <w:color w:val="auto"/>
        </w:rPr>
        <w:t xml:space="preserve">дов на оплату труда составляет </w:t>
      </w:r>
      <w:r w:rsidR="00364C25">
        <w:rPr>
          <w:color w:val="auto"/>
        </w:rPr>
        <w:t>1 075</w:t>
      </w:r>
      <w:r w:rsidRPr="00E81A41">
        <w:rPr>
          <w:color w:val="auto"/>
        </w:rPr>
        <w:t xml:space="preserve"> тыс. тенге в месяц.</w:t>
      </w:r>
      <w:r w:rsidR="002A1AE4">
        <w:rPr>
          <w:color w:val="auto"/>
        </w:rPr>
        <w:t xml:space="preserve"> Социальные отчисления составляют 48,4 тыс.тг. в месяц (из расчета 5% </w:t>
      </w:r>
      <w:r w:rsidR="002A1AE4" w:rsidRPr="00CA02D0">
        <w:rPr>
          <w:color w:val="auto"/>
        </w:rPr>
        <w:t xml:space="preserve">от </w:t>
      </w:r>
      <w:r w:rsidR="009556BD" w:rsidRPr="00CA02D0">
        <w:rPr>
          <w:color w:val="auto"/>
        </w:rPr>
        <w:t xml:space="preserve">фонда оплаты труда (далее – </w:t>
      </w:r>
      <w:r w:rsidR="002A1AE4" w:rsidRPr="00CA02D0">
        <w:rPr>
          <w:color w:val="auto"/>
        </w:rPr>
        <w:t>ФОТ</w:t>
      </w:r>
      <w:r w:rsidR="009556BD" w:rsidRPr="00CA02D0">
        <w:rPr>
          <w:color w:val="auto"/>
        </w:rPr>
        <w:t>)</w:t>
      </w:r>
      <w:r w:rsidR="002A1AE4" w:rsidRPr="00CA02D0">
        <w:rPr>
          <w:color w:val="auto"/>
        </w:rPr>
        <w:t xml:space="preserve"> без учета </w:t>
      </w:r>
      <w:r w:rsidR="009556BD" w:rsidRPr="00CA02D0">
        <w:rPr>
          <w:color w:val="auto"/>
        </w:rPr>
        <w:t xml:space="preserve">обязательных пенсионных взносов (далее - </w:t>
      </w:r>
      <w:r w:rsidR="002A1AE4" w:rsidRPr="00CA02D0">
        <w:rPr>
          <w:color w:val="auto"/>
        </w:rPr>
        <w:t>ОПВ)</w:t>
      </w:r>
      <w:r w:rsidR="009556BD" w:rsidRPr="00CA02D0">
        <w:rPr>
          <w:color w:val="auto"/>
        </w:rPr>
        <w:t>)</w:t>
      </w:r>
      <w:r w:rsidR="002A1AE4" w:rsidRPr="00CA02D0">
        <w:rPr>
          <w:color w:val="auto"/>
        </w:rPr>
        <w:t>. Данная сумма уменьшает сумму социального налога согласно ст.437 Н</w:t>
      </w:r>
      <w:r w:rsidR="009556BD" w:rsidRPr="00CA02D0">
        <w:rPr>
          <w:color w:val="auto"/>
        </w:rPr>
        <w:t>алогового кодекса Республики Казахстан (далее - Н</w:t>
      </w:r>
      <w:r w:rsidR="002A1AE4" w:rsidRPr="00CA02D0">
        <w:rPr>
          <w:color w:val="auto"/>
        </w:rPr>
        <w:t>К РК</w:t>
      </w:r>
      <w:r w:rsidR="009556BD" w:rsidRPr="00CA02D0">
        <w:rPr>
          <w:color w:val="auto"/>
        </w:rPr>
        <w:t>)</w:t>
      </w:r>
      <w:r w:rsidR="002A1AE4" w:rsidRPr="00CA02D0">
        <w:rPr>
          <w:color w:val="auto"/>
        </w:rPr>
        <w:t xml:space="preserve">. Исчисление налогов на основе упрощенной декларации производится путем применения к объекту налогообложения (доход) ставки в размере 3% (ст.437 НК РК), из которого ½ составляет </w:t>
      </w:r>
      <w:r w:rsidR="00862994" w:rsidRPr="00CA02D0">
        <w:rPr>
          <w:color w:val="auto"/>
        </w:rPr>
        <w:t>индивидуальный подоходный налог</w:t>
      </w:r>
      <w:r w:rsidR="002A1AE4" w:rsidRPr="00CA02D0">
        <w:rPr>
          <w:color w:val="auto"/>
        </w:rPr>
        <w:t>, ½ - социальный налог.</w:t>
      </w:r>
    </w:p>
    <w:p w:rsidR="00A603BF" w:rsidRPr="00E81A41" w:rsidRDefault="002A1AE4" w:rsidP="002A1AE4">
      <w:pPr>
        <w:spacing w:after="0" w:line="360" w:lineRule="auto"/>
        <w:ind w:firstLine="284"/>
        <w:jc w:val="both"/>
        <w:rPr>
          <w:color w:val="auto"/>
        </w:rPr>
      </w:pPr>
      <w:r w:rsidRPr="00CA02D0">
        <w:rPr>
          <w:color w:val="auto"/>
        </w:rPr>
        <w:t xml:space="preserve">Кроме того, исчисленная сумма </w:t>
      </w:r>
      <w:r w:rsidR="00950B47" w:rsidRPr="00CA02D0">
        <w:rPr>
          <w:color w:val="auto"/>
        </w:rPr>
        <w:t>социального налога</w:t>
      </w:r>
      <w:r w:rsidRPr="00CA02D0">
        <w:rPr>
          <w:color w:val="auto"/>
        </w:rPr>
        <w:t xml:space="preserve"> подлежит</w:t>
      </w:r>
      <w:r>
        <w:rPr>
          <w:color w:val="auto"/>
        </w:rPr>
        <w:t xml:space="preserve"> корректировке в сторону уменьшения на сумму в размере 1,5 % от суммы налога за каждого работника, если среднемесячная заработная плата работника составила не менее 2-кратного минимального размера заработной платы, установленного на соответствующий финансовый год Законом о республиканском бюджете (ст.436 НК РК).</w:t>
      </w:r>
    </w:p>
    <w:p w:rsidR="009C3152" w:rsidRPr="00C84881" w:rsidRDefault="00A776AD" w:rsidP="00286EB6">
      <w:pPr>
        <w:pStyle w:val="1"/>
        <w:spacing w:before="0" w:line="360" w:lineRule="auto"/>
        <w:ind w:firstLine="284"/>
        <w:jc w:val="both"/>
        <w:rPr>
          <w:rFonts w:cs="Arial"/>
          <w:color w:val="auto"/>
          <w:sz w:val="32"/>
          <w:szCs w:val="32"/>
        </w:rPr>
      </w:pPr>
      <w:r>
        <w:rPr>
          <w:color w:val="auto"/>
        </w:rPr>
        <w:br w:type="page"/>
      </w:r>
      <w:r w:rsidR="00122FE2" w:rsidRPr="00286EB6">
        <w:rPr>
          <w:rFonts w:ascii="Arial" w:hAnsi="Arial" w:cs="Arial"/>
          <w:color w:val="auto"/>
          <w:sz w:val="32"/>
          <w:szCs w:val="32"/>
        </w:rPr>
        <w:lastRenderedPageBreak/>
        <w:t>10. Потребность в финансировании</w:t>
      </w:r>
      <w:bookmarkEnd w:id="45"/>
    </w:p>
    <w:p w:rsidR="00FE5403" w:rsidRPr="006F166A" w:rsidRDefault="00FE5403" w:rsidP="00EB407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Общие инвестиционные затраты по проекту включают в себя:</w:t>
      </w:r>
    </w:p>
    <w:p w:rsidR="00EB407E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FE5403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6" w:name="_Toc309644795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14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4622AA">
        <w:rPr>
          <w:rFonts w:cs="Arial"/>
          <w:bCs w:val="0"/>
          <w:color w:val="auto"/>
          <w:sz w:val="20"/>
          <w:szCs w:val="22"/>
        </w:rPr>
        <w:t>Инвестиции проекта, тыс. тг.</w:t>
      </w:r>
      <w:bookmarkEnd w:id="46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DA3811" w:rsidRPr="00DA3811" w:rsidTr="00DA3811">
        <w:trPr>
          <w:trHeight w:val="282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Расходы, тыс.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2 012</w:t>
            </w:r>
          </w:p>
        </w:tc>
      </w:tr>
      <w:tr w:rsidR="00DA3811" w:rsidRPr="00DA3811" w:rsidTr="00DA3811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Инвестиции в основной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7 338</w:t>
            </w:r>
          </w:p>
        </w:tc>
      </w:tr>
      <w:tr w:rsidR="00DA3811" w:rsidRPr="00DA3811" w:rsidTr="00DA3811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Оборотный капитал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7 766</w:t>
            </w:r>
          </w:p>
        </w:tc>
      </w:tr>
      <w:tr w:rsidR="00DA3811" w:rsidRPr="00DA3811" w:rsidTr="00DA3811">
        <w:trPr>
          <w:trHeight w:val="282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15 105</w:t>
            </w:r>
          </w:p>
        </w:tc>
      </w:tr>
    </w:tbl>
    <w:p w:rsidR="00FE5403" w:rsidRPr="006F166A" w:rsidRDefault="00FE5403" w:rsidP="002147CC">
      <w:pPr>
        <w:spacing w:after="0" w:line="360" w:lineRule="auto"/>
        <w:jc w:val="both"/>
        <w:rPr>
          <w:rFonts w:cs="Arial"/>
          <w:color w:val="auto"/>
        </w:rPr>
      </w:pPr>
    </w:p>
    <w:p w:rsidR="002147CC" w:rsidRDefault="00FE5403" w:rsidP="00EB407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Финансирование проекта планируется осуществить как за счет собственных средств инициатора проекта, так и за счет заемного капитала.</w:t>
      </w:r>
    </w:p>
    <w:p w:rsidR="00EB407E" w:rsidRDefault="00EB407E" w:rsidP="00EB407E">
      <w:pPr>
        <w:pStyle w:val="af0"/>
        <w:spacing w:after="0" w:line="360" w:lineRule="auto"/>
        <w:rPr>
          <w:rFonts w:cs="Arial"/>
          <w:bCs w:val="0"/>
          <w:color w:val="auto"/>
          <w:sz w:val="20"/>
          <w:szCs w:val="22"/>
        </w:rPr>
      </w:pPr>
    </w:p>
    <w:p w:rsidR="00517CEB" w:rsidRPr="004160D5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7" w:name="_Toc309644796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15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Программа финансирования на 2012 г., тыс. тг.</w:t>
      </w:r>
      <w:bookmarkEnd w:id="47"/>
    </w:p>
    <w:tbl>
      <w:tblPr>
        <w:tblW w:w="9920" w:type="dxa"/>
        <w:tblInd w:w="93" w:type="dxa"/>
        <w:tblLook w:val="04A0"/>
      </w:tblPr>
      <w:tblGrid>
        <w:gridCol w:w="5640"/>
        <w:gridCol w:w="1780"/>
        <w:gridCol w:w="1340"/>
        <w:gridCol w:w="1160"/>
      </w:tblGrid>
      <w:tr w:rsidR="00DA3811" w:rsidRPr="00DA3811" w:rsidTr="00DA3811">
        <w:trPr>
          <w:trHeight w:val="2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Источник финансирования, тыс.</w:t>
            </w:r>
            <w:r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Доля</w:t>
            </w:r>
          </w:p>
        </w:tc>
      </w:tr>
      <w:tr w:rsidR="00DA3811" w:rsidRPr="00DA3811" w:rsidTr="00DA3811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Собственные средств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7 766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6D3046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03.</w:t>
            </w:r>
            <w:r w:rsidR="006D3046" w:rsidRP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  <w:r w:rsidRP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51%</w:t>
            </w:r>
          </w:p>
        </w:tc>
      </w:tr>
      <w:tr w:rsidR="00DA3811" w:rsidRPr="00DA3811" w:rsidTr="00DA3811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Заемные средства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7 338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6D3046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03.</w:t>
            </w:r>
            <w:r w:rsidR="006D3046" w:rsidRP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20</w:t>
            </w:r>
            <w:r w:rsidRP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49%</w:t>
            </w:r>
          </w:p>
        </w:tc>
      </w:tr>
      <w:tr w:rsidR="00DA3811" w:rsidRPr="00DA3811" w:rsidTr="00DA381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15 105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100%</w:t>
            </w:r>
          </w:p>
        </w:tc>
      </w:tr>
    </w:tbl>
    <w:p w:rsidR="00FE5403" w:rsidRPr="006F166A" w:rsidRDefault="00FE5403" w:rsidP="004160D5">
      <w:pPr>
        <w:spacing w:after="0" w:line="360" w:lineRule="auto"/>
        <w:jc w:val="both"/>
        <w:rPr>
          <w:rFonts w:cs="Arial"/>
          <w:color w:val="auto"/>
        </w:rPr>
      </w:pPr>
    </w:p>
    <w:p w:rsidR="00FE5403" w:rsidRPr="006F166A" w:rsidRDefault="00FE5403" w:rsidP="00EB407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Приняты следующие условия кредитования:</w:t>
      </w:r>
    </w:p>
    <w:p w:rsidR="00EB407E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CC041C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48" w:name="_Toc309644797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16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2147CC">
        <w:rPr>
          <w:rFonts w:cs="Arial"/>
          <w:bCs w:val="0"/>
          <w:color w:val="auto"/>
          <w:sz w:val="20"/>
          <w:szCs w:val="22"/>
        </w:rPr>
        <w:t>Условия кредитования</w:t>
      </w:r>
      <w:bookmarkEnd w:id="48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DA3811" w:rsidRPr="00DA3811" w:rsidTr="00DA3811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Валюта кредита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тенге</w:t>
            </w:r>
          </w:p>
        </w:tc>
      </w:tr>
      <w:tr w:rsidR="00DA3811" w:rsidRPr="00DA3811" w:rsidTr="00DA381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Процентная ставка, годовых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12%</w:t>
            </w:r>
          </w:p>
        </w:tc>
      </w:tr>
      <w:tr w:rsidR="00DA3811" w:rsidRPr="00DA3811" w:rsidTr="00DA381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Срок погашения,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6,0</w:t>
            </w:r>
          </w:p>
        </w:tc>
      </w:tr>
      <w:tr w:rsidR="00DA3811" w:rsidRPr="00DA3811" w:rsidTr="00DA381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Выплата процентов и 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ежемесячно</w:t>
            </w:r>
          </w:p>
        </w:tc>
      </w:tr>
      <w:tr w:rsidR="00DA3811" w:rsidRPr="00DA3811" w:rsidTr="00DA381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процентов,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DA3811" w:rsidRPr="00DA3811" w:rsidTr="00DA381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Льготный период погашения основного долга, мес.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</w:t>
            </w:r>
          </w:p>
        </w:tc>
      </w:tr>
      <w:tr w:rsidR="00DA3811" w:rsidRPr="00DA3811" w:rsidTr="00DA3811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6D3046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Тип погашения</w:t>
            </w:r>
            <w:r w:rsidR="00752A5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="006D3046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основного долга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равными долями</w:t>
            </w:r>
          </w:p>
        </w:tc>
      </w:tr>
    </w:tbl>
    <w:p w:rsidR="00D477A3" w:rsidRDefault="00D477A3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1D3403" w:rsidRPr="00EB407E" w:rsidRDefault="00EB407E" w:rsidP="00EB407E">
      <w:pPr>
        <w:pStyle w:val="af0"/>
        <w:spacing w:after="0" w:line="360" w:lineRule="auto"/>
        <w:ind w:firstLine="284"/>
      </w:pPr>
      <w:bookmarkStart w:id="49" w:name="_Toc309644798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17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end"/>
      </w:r>
      <w:r w:rsidRPr="00EB407E">
        <w:rPr>
          <w:rFonts w:cs="Arial"/>
          <w:bCs w:val="0"/>
          <w:color w:val="auto"/>
          <w:sz w:val="20"/>
          <w:szCs w:val="22"/>
        </w:rPr>
        <w:t xml:space="preserve"> -</w:t>
      </w:r>
      <w:r>
        <w:t xml:space="preserve"> </w:t>
      </w:r>
      <w:r w:rsidR="00E23350" w:rsidRPr="00956B66">
        <w:rPr>
          <w:rFonts w:cs="Arial"/>
          <w:bCs w:val="0"/>
          <w:color w:val="auto"/>
          <w:sz w:val="20"/>
          <w:szCs w:val="22"/>
        </w:rPr>
        <w:t>Выплаты по кредиту, тыс</w:t>
      </w:r>
      <w:r w:rsidR="00E23350" w:rsidRPr="002147CC">
        <w:rPr>
          <w:rFonts w:cs="Arial"/>
          <w:bCs w:val="0"/>
          <w:color w:val="auto"/>
          <w:sz w:val="20"/>
          <w:szCs w:val="22"/>
        </w:rPr>
        <w:t>. тг</w:t>
      </w:r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1101"/>
        <w:gridCol w:w="911"/>
        <w:gridCol w:w="911"/>
        <w:gridCol w:w="911"/>
        <w:gridCol w:w="911"/>
        <w:gridCol w:w="911"/>
        <w:gridCol w:w="911"/>
        <w:gridCol w:w="907"/>
      </w:tblGrid>
      <w:tr w:rsidR="001B6264" w:rsidRPr="00DA3811" w:rsidTr="001B6264">
        <w:trPr>
          <w:trHeight w:val="102"/>
        </w:trPr>
        <w:tc>
          <w:tcPr>
            <w:tcW w:w="1095" w:type="pct"/>
            <w:shd w:val="clear" w:color="auto" w:fill="DBE5F1" w:themeFill="accent1" w:themeFillTint="33"/>
            <w:noWrap/>
            <w:hideMark/>
          </w:tcPr>
          <w:p w:rsidR="00DA3811" w:rsidRPr="00DA3811" w:rsidRDefault="001B6264" w:rsidP="001B6264">
            <w:pPr>
              <w:spacing w:after="0" w:line="240" w:lineRule="auto"/>
              <w:jc w:val="center"/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b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75" w:type="pct"/>
            <w:shd w:val="clear" w:color="auto" w:fill="DBE5F1" w:themeFill="accent1" w:themeFillTint="33"/>
            <w:noWrap/>
            <w:vAlign w:val="bottom"/>
            <w:hideMark/>
          </w:tcPr>
          <w:p w:rsidR="00DA3811" w:rsidRPr="00DA3811" w:rsidRDefault="001B6264" w:rsidP="001B6264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b/>
                <w:iCs/>
                <w:color w:val="auto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76" w:type="pct"/>
            <w:shd w:val="clear" w:color="auto" w:fill="DBE5F1" w:themeFill="accent1" w:themeFillTint="33"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74" w:type="pct"/>
            <w:shd w:val="clear" w:color="auto" w:fill="DBE5F1" w:themeFill="accent1" w:themeFillTint="33"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DA3811" w:rsidRPr="00DA3811" w:rsidTr="00DA381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7 338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7 338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DA3811" w:rsidRPr="00DA3811" w:rsidTr="001B6264">
        <w:trPr>
          <w:trHeight w:val="166"/>
        </w:trPr>
        <w:tc>
          <w:tcPr>
            <w:tcW w:w="10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A3811" w:rsidRPr="00DA3811" w:rsidRDefault="001B6264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Капитализаци</w:t>
            </w:r>
            <w:r w:rsidR="00DA3811"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я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220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220 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6" w:type="pct"/>
            <w:shd w:val="clear" w:color="auto" w:fill="auto"/>
            <w:noWrap/>
            <w:vAlign w:val="bottom"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shd w:val="clear" w:color="auto" w:fill="auto"/>
            <w:noWrap/>
            <w:vAlign w:val="bottom"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</w:p>
        </w:tc>
      </w:tr>
      <w:tr w:rsidR="00DA3811" w:rsidRPr="00DA3811" w:rsidTr="001B6264">
        <w:trPr>
          <w:trHeight w:val="255"/>
        </w:trPr>
        <w:tc>
          <w:tcPr>
            <w:tcW w:w="1095" w:type="pct"/>
            <w:shd w:val="clear" w:color="000000" w:fill="FFFFFF" w:themeFill="background1"/>
            <w:vAlign w:val="center"/>
            <w:hideMark/>
          </w:tcPr>
          <w:p w:rsidR="00DA3811" w:rsidRPr="00DA3811" w:rsidRDefault="00DA3811" w:rsidP="001B626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начисление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2 866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657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756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598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440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283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125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DA3811" w:rsidRPr="00DA3811" w:rsidTr="00DA381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Погашено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7 559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657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1 315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1 315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1 315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1 315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1 315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329 </w:t>
            </w:r>
          </w:p>
        </w:tc>
      </w:tr>
      <w:tr w:rsidR="00DA3811" w:rsidRPr="00DA3811" w:rsidTr="00DA381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Погашено %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2 645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437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756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598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440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283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125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7 </w:t>
            </w:r>
          </w:p>
        </w:tc>
      </w:tr>
      <w:tr w:rsidR="00DA3811" w:rsidRPr="00DA3811" w:rsidTr="00DA3811">
        <w:trPr>
          <w:trHeight w:val="255"/>
        </w:trPr>
        <w:tc>
          <w:tcPr>
            <w:tcW w:w="1095" w:type="pct"/>
            <w:shd w:val="clear" w:color="auto" w:fill="auto"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Остаток ОД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6 901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5 587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4 272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2 958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1 643 </w:t>
            </w:r>
          </w:p>
        </w:tc>
        <w:tc>
          <w:tcPr>
            <w:tcW w:w="476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329 </w:t>
            </w:r>
          </w:p>
        </w:tc>
        <w:tc>
          <w:tcPr>
            <w:tcW w:w="474" w:type="pct"/>
            <w:shd w:val="clear" w:color="auto" w:fill="auto"/>
            <w:noWrap/>
            <w:vAlign w:val="bottom"/>
            <w:hideMark/>
          </w:tcPr>
          <w:p w:rsidR="00DA3811" w:rsidRPr="00DA3811" w:rsidRDefault="00DA3811" w:rsidP="00DA3811">
            <w:pPr>
              <w:spacing w:after="0" w:line="240" w:lineRule="auto"/>
              <w:jc w:val="right"/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</w:pPr>
            <w:r w:rsidRPr="00DA3811">
              <w:rPr>
                <w:rFonts w:eastAsia="Times New Roman" w:cs="Arial"/>
                <w:bCs/>
                <w:color w:val="auto"/>
                <w:sz w:val="20"/>
                <w:szCs w:val="20"/>
                <w:lang w:eastAsia="ru-RU"/>
              </w:rPr>
              <w:t xml:space="preserve">0 </w:t>
            </w:r>
          </w:p>
        </w:tc>
      </w:tr>
    </w:tbl>
    <w:p w:rsidR="00FE5403" w:rsidRPr="006F166A" w:rsidRDefault="00FE5403" w:rsidP="00F927AA">
      <w:pPr>
        <w:spacing w:after="0" w:line="360" w:lineRule="auto"/>
        <w:jc w:val="both"/>
        <w:rPr>
          <w:color w:val="auto"/>
        </w:rPr>
      </w:pPr>
    </w:p>
    <w:p w:rsidR="00FE5403" w:rsidRDefault="00FE5403" w:rsidP="00B4242B">
      <w:pPr>
        <w:spacing w:after="0" w:line="360" w:lineRule="auto"/>
        <w:ind w:firstLine="284"/>
        <w:jc w:val="both"/>
        <w:rPr>
          <w:color w:val="auto"/>
        </w:rPr>
      </w:pPr>
      <w:r w:rsidRPr="006F166A">
        <w:rPr>
          <w:color w:val="auto"/>
        </w:rPr>
        <w:t>Кредит п</w:t>
      </w:r>
      <w:r w:rsidR="00EF34A0">
        <w:rPr>
          <w:color w:val="auto"/>
        </w:rPr>
        <w:t>огаша</w:t>
      </w:r>
      <w:r w:rsidR="007F76EB">
        <w:rPr>
          <w:color w:val="auto"/>
        </w:rPr>
        <w:t xml:space="preserve">ется в полном объеме в </w:t>
      </w:r>
      <w:r w:rsidR="006D3046">
        <w:rPr>
          <w:color w:val="auto"/>
        </w:rPr>
        <w:t xml:space="preserve">начале </w:t>
      </w:r>
      <w:r w:rsidR="007F76EB">
        <w:rPr>
          <w:color w:val="auto"/>
        </w:rPr>
        <w:t>2018</w:t>
      </w:r>
      <w:r w:rsidR="006D3046">
        <w:rPr>
          <w:color w:val="auto"/>
        </w:rPr>
        <w:t xml:space="preserve"> (за 6 лет)</w:t>
      </w:r>
      <w:r w:rsidRPr="006F166A">
        <w:rPr>
          <w:color w:val="auto"/>
        </w:rPr>
        <w:t>, согласно принятым вначале допущениям.</w:t>
      </w:r>
    </w:p>
    <w:p w:rsidR="00F927AA" w:rsidRPr="006F166A" w:rsidRDefault="00F927AA" w:rsidP="00B4242B">
      <w:pPr>
        <w:spacing w:after="0" w:line="360" w:lineRule="auto"/>
        <w:ind w:firstLine="284"/>
        <w:jc w:val="both"/>
        <w:rPr>
          <w:color w:val="auto"/>
        </w:rPr>
      </w:pPr>
    </w:p>
    <w:p w:rsidR="00122FE2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50" w:name="_Toc308297105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11. Эффективность проекта</w:t>
      </w:r>
      <w:bookmarkEnd w:id="50"/>
    </w:p>
    <w:p w:rsidR="00CC041C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  <w:sz w:val="24"/>
          <w:szCs w:val="24"/>
        </w:rPr>
      </w:pPr>
      <w:bookmarkStart w:id="51" w:name="_Toc308297106"/>
      <w:r w:rsidRPr="006F166A">
        <w:rPr>
          <w:rFonts w:ascii="Arial" w:hAnsi="Arial" w:cs="Arial"/>
          <w:color w:val="auto"/>
          <w:sz w:val="24"/>
          <w:szCs w:val="24"/>
        </w:rPr>
        <w:t>11.1 Проекция Cash-flow</w:t>
      </w:r>
      <w:bookmarkEnd w:id="51"/>
      <w:r w:rsidRPr="006F166A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6C465E" w:rsidRDefault="00CE7AD7" w:rsidP="006C465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Проекция </w:t>
      </w:r>
      <w:r w:rsidRPr="006F166A">
        <w:rPr>
          <w:rFonts w:cs="Arial"/>
          <w:color w:val="auto"/>
          <w:lang w:val="en-US"/>
        </w:rPr>
        <w:t>Cash</w:t>
      </w:r>
      <w:r w:rsidRPr="006F166A">
        <w:rPr>
          <w:rFonts w:cs="Arial"/>
          <w:color w:val="auto"/>
        </w:rPr>
        <w:t>-</w:t>
      </w:r>
      <w:r w:rsidRPr="006F166A">
        <w:rPr>
          <w:rFonts w:cs="Arial"/>
          <w:color w:val="auto"/>
          <w:lang w:val="en-US"/>
        </w:rPr>
        <w:t>flow</w:t>
      </w:r>
      <w:r w:rsidRPr="006F166A">
        <w:rPr>
          <w:rFonts w:cs="Arial"/>
          <w:color w:val="auto"/>
        </w:rPr>
        <w:t xml:space="preserve"> (Отчет движения денежных средств, Приложение 1) показывает потоки реальных денег, т.е. притоки наличности (притоки реальных денег) и платежи (оттоки реальных денег).</w:t>
      </w:r>
      <w:bookmarkStart w:id="52" w:name="_Toc308297107"/>
      <w:r w:rsidR="006C465E">
        <w:rPr>
          <w:rFonts w:cs="Arial"/>
          <w:color w:val="auto"/>
        </w:rPr>
        <w:t xml:space="preserve"> Отчет состоит их 3 частей: </w:t>
      </w:r>
    </w:p>
    <w:p w:rsidR="006C465E" w:rsidRDefault="006C465E" w:rsidP="006C465E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 w:rsidRPr="00971349">
        <w:rPr>
          <w:rFonts w:cs="Arial"/>
          <w:color w:val="auto"/>
        </w:rPr>
        <w:t>операционная деятельность - основной вид деятельности, а также прочая деятельность, создающая поступление и расходование денежных средств компании</w:t>
      </w:r>
      <w:r w:rsidR="009D1F1A">
        <w:rPr>
          <w:rFonts w:cs="Arial"/>
          <w:color w:val="auto"/>
        </w:rPr>
        <w:t>;</w:t>
      </w:r>
    </w:p>
    <w:p w:rsidR="006C465E" w:rsidRDefault="006C465E" w:rsidP="006C465E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 w:rsidRPr="00971349">
        <w:rPr>
          <w:rFonts w:cs="Arial"/>
          <w:color w:val="auto"/>
        </w:rPr>
        <w:t>инвестиционная деятельность — вид деятельности, связанной с приобретением, созданием и продажей внеоборотных активов (основных средств, нематериальных активов) и прочих инвестиций</w:t>
      </w:r>
      <w:r w:rsidR="009D1F1A">
        <w:rPr>
          <w:rFonts w:cs="Arial"/>
          <w:color w:val="auto"/>
        </w:rPr>
        <w:t>;</w:t>
      </w:r>
    </w:p>
    <w:p w:rsidR="00CC041C" w:rsidRDefault="006C465E" w:rsidP="009D1F1A">
      <w:pPr>
        <w:pStyle w:val="af"/>
        <w:numPr>
          <w:ilvl w:val="0"/>
          <w:numId w:val="11"/>
        </w:numPr>
        <w:spacing w:after="0" w:line="360" w:lineRule="auto"/>
        <w:jc w:val="both"/>
        <w:rPr>
          <w:rFonts w:cs="Arial"/>
          <w:color w:val="auto"/>
        </w:rPr>
      </w:pPr>
      <w:r w:rsidRPr="009D1F1A">
        <w:rPr>
          <w:rFonts w:cs="Arial"/>
          <w:color w:val="auto"/>
        </w:rPr>
        <w:t>финансовая деятельность — вид деятельности, который приводит к изменениям в размере и составе капитала и заёмных средств компании. Как правило, такая деятельность связана с привлечением и возвратом кредитов и займов, необходимых для финансирования операционной и инвестиционной деятельности.</w:t>
      </w:r>
    </w:p>
    <w:p w:rsidR="002A1AE4" w:rsidRPr="002A1AE4" w:rsidRDefault="002A1AE4" w:rsidP="002A1AE4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Анализ денежного потока показывает его положительную динамику по годам проекта.</w:t>
      </w:r>
    </w:p>
    <w:p w:rsidR="00EF34A0" w:rsidRPr="00C84881" w:rsidRDefault="00EF34A0" w:rsidP="006C465E">
      <w:pPr>
        <w:spacing w:after="0" w:line="312" w:lineRule="auto"/>
        <w:ind w:firstLine="284"/>
        <w:jc w:val="both"/>
        <w:rPr>
          <w:rFonts w:cs="Arial"/>
          <w:color w:val="auto"/>
        </w:rPr>
      </w:pPr>
    </w:p>
    <w:p w:rsidR="00CC041C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r w:rsidRPr="006F166A">
        <w:rPr>
          <w:rFonts w:ascii="Arial" w:hAnsi="Arial" w:cs="Arial"/>
          <w:color w:val="auto"/>
          <w:sz w:val="24"/>
        </w:rPr>
        <w:t>11.2 Расчет прибыли и убытков</w:t>
      </w:r>
      <w:bookmarkEnd w:id="52"/>
    </w:p>
    <w:p w:rsidR="00AD7041" w:rsidRPr="006F166A" w:rsidRDefault="00CE7AD7" w:rsidP="00EB407E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Расчет планируемой прибыли и убытков в развернутом виде показан в Приложении 2.</w:t>
      </w:r>
    </w:p>
    <w:p w:rsidR="00EB407E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CE7AD7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3" w:name="_Toc309644799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18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F927AA">
        <w:rPr>
          <w:rFonts w:cs="Arial"/>
          <w:bCs w:val="0"/>
          <w:color w:val="auto"/>
          <w:sz w:val="20"/>
          <w:szCs w:val="22"/>
        </w:rPr>
        <w:t>Показатели рентабельности</w:t>
      </w:r>
      <w:r w:rsidR="00F2353F">
        <w:rPr>
          <w:rFonts w:cs="Arial"/>
          <w:bCs w:val="0"/>
          <w:color w:val="auto"/>
          <w:sz w:val="20"/>
          <w:szCs w:val="22"/>
        </w:rPr>
        <w:t>, тыс. тг</w:t>
      </w:r>
      <w:bookmarkEnd w:id="53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AA6EB4" w:rsidRPr="00AA6EB4" w:rsidTr="00AA6EB4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Годовая прибыль (5 год),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5 216</w:t>
            </w:r>
          </w:p>
        </w:tc>
      </w:tr>
      <w:tr w:rsidR="00AA6EB4" w:rsidRPr="00AA6EB4" w:rsidTr="00AA6EB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Рентабельность активов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28%</w:t>
            </w:r>
          </w:p>
        </w:tc>
      </w:tr>
    </w:tbl>
    <w:p w:rsidR="00CE7AD7" w:rsidRPr="006F166A" w:rsidRDefault="00CE7AD7" w:rsidP="00C84881">
      <w:pPr>
        <w:spacing w:after="0" w:line="360" w:lineRule="auto"/>
        <w:jc w:val="both"/>
        <w:rPr>
          <w:rFonts w:cs="Arial"/>
          <w:color w:val="auto"/>
        </w:rPr>
      </w:pPr>
    </w:p>
    <w:p w:rsidR="00122FE2" w:rsidRPr="006F166A" w:rsidRDefault="00122FE2" w:rsidP="0017169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4" w:name="_Toc308297108"/>
      <w:r w:rsidRPr="006F166A">
        <w:rPr>
          <w:rFonts w:ascii="Arial" w:hAnsi="Arial" w:cs="Arial"/>
          <w:color w:val="auto"/>
          <w:sz w:val="24"/>
        </w:rPr>
        <w:t>11.3 Проекция баланса</w:t>
      </w:r>
      <w:bookmarkEnd w:id="54"/>
      <w:r w:rsidRPr="006F166A">
        <w:rPr>
          <w:rFonts w:ascii="Arial" w:hAnsi="Arial" w:cs="Arial"/>
          <w:color w:val="auto"/>
        </w:rPr>
        <w:t xml:space="preserve"> </w:t>
      </w:r>
    </w:p>
    <w:p w:rsidR="0019321F" w:rsidRDefault="00981755" w:rsidP="006C465E">
      <w:pPr>
        <w:spacing w:after="0" w:line="312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Коэффициенты балансового отчета в 2016 г. представлены в нижеследующей таблице.</w:t>
      </w:r>
    </w:p>
    <w:p w:rsidR="00EB407E" w:rsidRDefault="00EB407E" w:rsidP="006C465E">
      <w:pPr>
        <w:pStyle w:val="af0"/>
        <w:spacing w:after="0" w:line="312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AD7041" w:rsidRPr="00EB407E" w:rsidRDefault="00EB407E" w:rsidP="00EB407E">
      <w:pPr>
        <w:pStyle w:val="af0"/>
        <w:spacing w:after="0" w:line="360" w:lineRule="auto"/>
        <w:ind w:firstLine="284"/>
        <w:rPr>
          <w:rFonts w:cs="Arial"/>
          <w:color w:val="auto"/>
        </w:rPr>
      </w:pPr>
      <w:bookmarkStart w:id="55" w:name="_Toc309644800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19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end"/>
      </w:r>
      <w:r w:rsidRPr="00EB407E">
        <w:rPr>
          <w:rFonts w:cs="Arial"/>
          <w:bCs w:val="0"/>
          <w:color w:val="auto"/>
          <w:sz w:val="20"/>
          <w:szCs w:val="22"/>
        </w:rPr>
        <w:t xml:space="preserve"> -</w:t>
      </w:r>
      <w:r>
        <w:rPr>
          <w:rFonts w:cs="Arial"/>
          <w:color w:val="auto"/>
        </w:rPr>
        <w:t xml:space="preserve"> </w:t>
      </w:r>
      <w:r w:rsidR="00E23350" w:rsidRPr="00F927AA">
        <w:rPr>
          <w:rFonts w:cs="Arial"/>
          <w:bCs w:val="0"/>
          <w:color w:val="auto"/>
          <w:sz w:val="20"/>
          <w:szCs w:val="22"/>
        </w:rPr>
        <w:t>Коэффициенты балансового отчета</w:t>
      </w:r>
      <w:bookmarkEnd w:id="55"/>
    </w:p>
    <w:tbl>
      <w:tblPr>
        <w:tblW w:w="7699" w:type="dxa"/>
        <w:tblInd w:w="93" w:type="dxa"/>
        <w:tblLook w:val="04A0"/>
      </w:tblPr>
      <w:tblGrid>
        <w:gridCol w:w="5919"/>
        <w:gridCol w:w="1780"/>
      </w:tblGrid>
      <w:tr w:rsidR="00AA6EB4" w:rsidRPr="00AA6EB4" w:rsidTr="00AA6EB4">
        <w:trPr>
          <w:trHeight w:val="255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1F2C92" w:rsidP="00AA6E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Доля основных средств в стоимости активов</w:t>
            </w:r>
            <w:r w:rsid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на 5 год проекта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1F2C92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0,</w:t>
            </w:r>
            <w:r w:rsidR="001F2C92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</w:t>
            </w:r>
          </w:p>
        </w:tc>
      </w:tr>
      <w:tr w:rsidR="00AA6EB4" w:rsidRPr="00AA6EB4" w:rsidTr="00AA6EB4">
        <w:trPr>
          <w:trHeight w:val="255"/>
        </w:trPr>
        <w:tc>
          <w:tcPr>
            <w:tcW w:w="5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Коэффициент покрытия обязательств собственным капиталом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на 5 год проекта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10,3</w:t>
            </w:r>
          </w:p>
        </w:tc>
      </w:tr>
    </w:tbl>
    <w:p w:rsidR="00884E01" w:rsidRPr="006F166A" w:rsidRDefault="00884E01" w:rsidP="00D55C1E">
      <w:pPr>
        <w:spacing w:after="0" w:line="360" w:lineRule="auto"/>
        <w:jc w:val="both"/>
        <w:rPr>
          <w:rFonts w:cs="Arial"/>
          <w:color w:val="auto"/>
        </w:rPr>
      </w:pPr>
    </w:p>
    <w:p w:rsidR="00171693" w:rsidRPr="00C84881" w:rsidRDefault="00122FE2" w:rsidP="00C84881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56" w:name="_Toc308297109"/>
      <w:r w:rsidRPr="006F166A">
        <w:rPr>
          <w:rFonts w:ascii="Arial" w:hAnsi="Arial" w:cs="Arial"/>
          <w:color w:val="auto"/>
          <w:sz w:val="24"/>
        </w:rPr>
        <w:t>11.4 Финансовые индикаторы</w:t>
      </w:r>
      <w:bookmarkEnd w:id="56"/>
      <w:r w:rsidRPr="006F166A">
        <w:rPr>
          <w:rFonts w:ascii="Arial" w:hAnsi="Arial" w:cs="Arial"/>
          <w:color w:val="auto"/>
        </w:rPr>
        <w:t xml:space="preserve"> </w:t>
      </w:r>
    </w:p>
    <w:p w:rsidR="00884E01" w:rsidRDefault="00884E01" w:rsidP="006C465E">
      <w:pPr>
        <w:spacing w:after="0" w:line="312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Чистый дисконтированный доход инвестированного капитала </w:t>
      </w:r>
      <w:r w:rsidR="007A26C2">
        <w:rPr>
          <w:rFonts w:cs="Arial"/>
          <w:color w:val="auto"/>
        </w:rPr>
        <w:t xml:space="preserve">за </w:t>
      </w:r>
      <w:r w:rsidR="004430BE">
        <w:rPr>
          <w:rFonts w:cs="Arial"/>
          <w:color w:val="auto"/>
        </w:rPr>
        <w:t>7</w:t>
      </w:r>
      <w:r w:rsidR="007A26C2">
        <w:rPr>
          <w:rFonts w:cs="Arial"/>
          <w:color w:val="auto"/>
        </w:rPr>
        <w:t xml:space="preserve"> лет </w:t>
      </w:r>
      <w:r w:rsidRPr="006F166A">
        <w:rPr>
          <w:rFonts w:cs="Arial"/>
          <w:color w:val="auto"/>
        </w:rPr>
        <w:t>при ставк</w:t>
      </w:r>
      <w:r w:rsidR="0060125F" w:rsidRPr="006F166A">
        <w:rPr>
          <w:rFonts w:cs="Arial"/>
          <w:color w:val="auto"/>
        </w:rPr>
        <w:t>е</w:t>
      </w:r>
      <w:r w:rsidR="00FB26A1">
        <w:rPr>
          <w:rFonts w:cs="Arial"/>
          <w:color w:val="auto"/>
        </w:rPr>
        <w:t xml:space="preserve"> дисконтировании 16</w:t>
      </w:r>
      <w:r w:rsidRPr="006F166A">
        <w:rPr>
          <w:rFonts w:cs="Arial"/>
          <w:color w:val="auto"/>
        </w:rPr>
        <w:t xml:space="preserve">% составил </w:t>
      </w:r>
      <w:r w:rsidR="00B85C6D">
        <w:rPr>
          <w:rFonts w:cs="Arial"/>
          <w:color w:val="auto"/>
        </w:rPr>
        <w:t>4 073</w:t>
      </w:r>
      <w:r w:rsidRPr="006F166A">
        <w:rPr>
          <w:rFonts w:cs="Arial"/>
          <w:color w:val="auto"/>
        </w:rPr>
        <w:t xml:space="preserve"> тыс.</w:t>
      </w:r>
      <w:r w:rsidR="00171693" w:rsidRPr="006F166A">
        <w:rPr>
          <w:rFonts w:cs="Arial"/>
          <w:color w:val="auto"/>
        </w:rPr>
        <w:t xml:space="preserve"> </w:t>
      </w:r>
      <w:r w:rsidRPr="006F166A">
        <w:rPr>
          <w:rFonts w:cs="Arial"/>
          <w:color w:val="auto"/>
        </w:rPr>
        <w:t>тг.</w:t>
      </w:r>
    </w:p>
    <w:p w:rsidR="00EB407E" w:rsidRDefault="00EB407E" w:rsidP="006C465E">
      <w:pPr>
        <w:pStyle w:val="af0"/>
        <w:spacing w:after="0" w:line="312" w:lineRule="auto"/>
        <w:ind w:firstLine="284"/>
        <w:rPr>
          <w:rFonts w:cs="Arial"/>
          <w:bCs w:val="0"/>
          <w:color w:val="auto"/>
          <w:sz w:val="20"/>
          <w:szCs w:val="22"/>
        </w:rPr>
      </w:pPr>
    </w:p>
    <w:p w:rsidR="009D1F1A" w:rsidRDefault="009D1F1A" w:rsidP="009D1F1A"/>
    <w:p w:rsidR="00171693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7" w:name="_Toc309644801"/>
      <w:r w:rsidRPr="00EB407E">
        <w:rPr>
          <w:rFonts w:cs="Arial"/>
          <w:bCs w:val="0"/>
          <w:color w:val="auto"/>
          <w:sz w:val="20"/>
          <w:szCs w:val="22"/>
        </w:rPr>
        <w:lastRenderedPageBreak/>
        <w:t xml:space="preserve">Таблица 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20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D55C1E">
        <w:rPr>
          <w:rFonts w:cs="Arial"/>
          <w:bCs w:val="0"/>
          <w:color w:val="auto"/>
          <w:sz w:val="20"/>
          <w:szCs w:val="22"/>
        </w:rPr>
        <w:t>Финансовые показатели проекта</w:t>
      </w:r>
      <w:bookmarkEnd w:id="57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AA6EB4" w:rsidRPr="00AA6EB4" w:rsidTr="00AA6EB4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Внутренняя норма доходности (IRR)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26%</w:t>
            </w:r>
          </w:p>
        </w:tc>
      </w:tr>
      <w:tr w:rsidR="00AA6EB4" w:rsidRPr="00AA6EB4" w:rsidTr="00AA6EB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Чистая текущая стоимость (NPV),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4 073</w:t>
            </w:r>
          </w:p>
        </w:tc>
      </w:tr>
      <w:tr w:rsidR="00AA6EB4" w:rsidRPr="00AA6EB4" w:rsidTr="00AA6EB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(простая),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4,1</w:t>
            </w:r>
          </w:p>
        </w:tc>
      </w:tr>
      <w:tr w:rsidR="00AA6EB4" w:rsidRPr="00AA6EB4" w:rsidTr="00AA6EB4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Окупаемость проекта (дисконтированная), лет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B4" w:rsidRPr="00AA6EB4" w:rsidRDefault="00AA6EB4" w:rsidP="00AA6EB4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AA6EB4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5,3</w:t>
            </w:r>
          </w:p>
        </w:tc>
      </w:tr>
    </w:tbl>
    <w:p w:rsidR="00AA6EB4" w:rsidRDefault="00AA6EB4" w:rsidP="00AA6EB4"/>
    <w:p w:rsidR="00E23350" w:rsidRDefault="00EB407E" w:rsidP="00EB407E">
      <w:pPr>
        <w:pStyle w:val="af0"/>
        <w:spacing w:after="0" w:line="360" w:lineRule="auto"/>
        <w:ind w:firstLine="284"/>
        <w:rPr>
          <w:rFonts w:cs="Arial"/>
          <w:bCs w:val="0"/>
          <w:color w:val="auto"/>
          <w:sz w:val="20"/>
          <w:szCs w:val="22"/>
        </w:rPr>
      </w:pPr>
      <w:bookmarkStart w:id="58" w:name="_Toc309644802"/>
      <w:r w:rsidRPr="00EB407E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begin"/>
      </w:r>
      <w:r w:rsidRPr="00EB407E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separate"/>
      </w:r>
      <w:r w:rsidR="003E0F93">
        <w:rPr>
          <w:rFonts w:cs="Arial"/>
          <w:bCs w:val="0"/>
          <w:noProof/>
          <w:color w:val="auto"/>
          <w:sz w:val="20"/>
          <w:szCs w:val="22"/>
        </w:rPr>
        <w:t>21</w:t>
      </w:r>
      <w:r w:rsidR="004C0681" w:rsidRPr="00EB407E">
        <w:rPr>
          <w:rFonts w:cs="Arial"/>
          <w:bCs w:val="0"/>
          <w:color w:val="auto"/>
          <w:sz w:val="20"/>
          <w:szCs w:val="22"/>
        </w:rPr>
        <w:fldChar w:fldCharType="end"/>
      </w:r>
      <w:r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D55C1E">
        <w:rPr>
          <w:rFonts w:cs="Arial"/>
          <w:bCs w:val="0"/>
          <w:color w:val="auto"/>
          <w:sz w:val="20"/>
          <w:szCs w:val="22"/>
        </w:rPr>
        <w:t>Анализ безубыточности проекта</w:t>
      </w:r>
      <w:r w:rsidR="002D5B9D">
        <w:rPr>
          <w:rFonts w:cs="Arial"/>
          <w:bCs w:val="0"/>
          <w:color w:val="auto"/>
          <w:sz w:val="20"/>
          <w:szCs w:val="22"/>
        </w:rPr>
        <w:t>, тыс. тг</w:t>
      </w:r>
      <w:bookmarkEnd w:id="58"/>
    </w:p>
    <w:tbl>
      <w:tblPr>
        <w:tblW w:w="5000" w:type="pct"/>
        <w:tblLook w:val="04A0"/>
      </w:tblPr>
      <w:tblGrid>
        <w:gridCol w:w="3573"/>
        <w:gridCol w:w="933"/>
        <w:gridCol w:w="845"/>
        <w:gridCol w:w="844"/>
        <w:gridCol w:w="844"/>
        <w:gridCol w:w="844"/>
        <w:gridCol w:w="844"/>
        <w:gridCol w:w="844"/>
      </w:tblGrid>
      <w:tr w:rsidR="00B85C6D" w:rsidRPr="00B85C6D" w:rsidTr="00B85C6D">
        <w:trPr>
          <w:trHeight w:val="255"/>
        </w:trPr>
        <w:tc>
          <w:tcPr>
            <w:tcW w:w="1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2018</w:t>
            </w:r>
          </w:p>
        </w:tc>
      </w:tr>
      <w:tr w:rsidR="00B85C6D" w:rsidRPr="00B85C6D" w:rsidTr="00B85C6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Доход от реализации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27 227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49 218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53 407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56 549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59 690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62 832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62 832</w:t>
            </w:r>
          </w:p>
        </w:tc>
      </w:tr>
      <w:tr w:rsidR="00B85C6D" w:rsidRPr="00B85C6D" w:rsidTr="00B85C6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Балансовая прибыль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-2 398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2 230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4 109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5 558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7 007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8 455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8 573</w:t>
            </w:r>
          </w:p>
        </w:tc>
      </w:tr>
      <w:tr w:rsidR="00B85C6D" w:rsidRPr="00B85C6D" w:rsidTr="00B85C6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Полная себестоимость услуг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29 625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46 988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49 298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50 991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52 684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54 377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54 259</w:t>
            </w:r>
          </w:p>
        </w:tc>
      </w:tr>
      <w:tr w:rsidR="00B85C6D" w:rsidRPr="00B85C6D" w:rsidTr="00B85C6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Постоянные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13 585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17 993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17 835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17 678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17 520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17 362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17 244</w:t>
            </w:r>
          </w:p>
        </w:tc>
      </w:tr>
      <w:tr w:rsidR="00B85C6D" w:rsidRPr="00B85C6D" w:rsidTr="00B85C6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Переменные издержки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16 040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28 995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31 462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33 313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35 164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37 015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37 015</w:t>
            </w:r>
          </w:p>
        </w:tc>
      </w:tr>
      <w:tr w:rsidR="00B85C6D" w:rsidRPr="00B85C6D" w:rsidTr="00B85C6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Сумма предельного дохода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11 187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20 224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21 945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23 236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24 526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25 817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25 817</w:t>
            </w:r>
          </w:p>
        </w:tc>
      </w:tr>
      <w:tr w:rsidR="00B85C6D" w:rsidRPr="00B85C6D" w:rsidTr="00B85C6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Доля предельного дохода в выручке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0,411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0,411</w:t>
            </w:r>
          </w:p>
        </w:tc>
      </w:tr>
      <w:tr w:rsidR="00B85C6D" w:rsidRPr="00B85C6D" w:rsidTr="00B85C6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Предел безубыточности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33 063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43 790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43 406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43 022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42 639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42 255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41 967</w:t>
            </w:r>
          </w:p>
        </w:tc>
      </w:tr>
      <w:tr w:rsidR="00B85C6D" w:rsidRPr="00B85C6D" w:rsidTr="00B85C6D">
        <w:trPr>
          <w:trHeight w:val="510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Запас финансовой устойчивости предприятия (%)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-21%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33%</w:t>
            </w:r>
          </w:p>
        </w:tc>
      </w:tr>
      <w:tr w:rsidR="00B85C6D" w:rsidRPr="00B85C6D" w:rsidTr="00B85C6D">
        <w:trPr>
          <w:trHeight w:val="255"/>
        </w:trPr>
        <w:tc>
          <w:tcPr>
            <w:tcW w:w="1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Безубыточность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121%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89%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81%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76%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71%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67%</w:t>
            </w:r>
          </w:p>
        </w:tc>
      </w:tr>
    </w:tbl>
    <w:p w:rsidR="0060125F" w:rsidRPr="006F166A" w:rsidRDefault="0060125F" w:rsidP="002A3867">
      <w:pPr>
        <w:spacing w:after="0" w:line="360" w:lineRule="auto"/>
        <w:jc w:val="both"/>
        <w:rPr>
          <w:rFonts w:cs="Arial"/>
          <w:color w:val="auto"/>
        </w:rPr>
      </w:pPr>
    </w:p>
    <w:p w:rsidR="00A31515" w:rsidRPr="006F166A" w:rsidRDefault="00A31515" w:rsidP="00881EC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Таблица показывает, что точкой безубыточности для предприятия является объем реализации в </w:t>
      </w:r>
      <w:r w:rsidR="00B85C6D">
        <w:rPr>
          <w:rFonts w:cs="Arial"/>
          <w:color w:val="auto"/>
        </w:rPr>
        <w:t>42 639</w:t>
      </w:r>
      <w:r w:rsidRPr="006F166A">
        <w:rPr>
          <w:rFonts w:cs="Arial"/>
          <w:color w:val="auto"/>
        </w:rPr>
        <w:t xml:space="preserve"> тыс. тенге в год (2016 год). </w:t>
      </w:r>
    </w:p>
    <w:p w:rsidR="00A31515" w:rsidRDefault="00A31515" w:rsidP="00F53EA2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Запас фина</w:t>
      </w:r>
      <w:r w:rsidR="002A3867">
        <w:rPr>
          <w:rFonts w:cs="Arial"/>
          <w:color w:val="auto"/>
        </w:rPr>
        <w:t>нсово</w:t>
      </w:r>
      <w:r w:rsidR="0087376B">
        <w:rPr>
          <w:rFonts w:cs="Arial"/>
          <w:color w:val="auto"/>
        </w:rPr>
        <w:t>й устойчивости сос</w:t>
      </w:r>
      <w:r w:rsidR="00B85C6D">
        <w:rPr>
          <w:rFonts w:cs="Arial"/>
          <w:color w:val="auto"/>
        </w:rPr>
        <w:t>тавляет 11</w:t>
      </w:r>
      <w:r w:rsidRPr="006F166A">
        <w:rPr>
          <w:rFonts w:cs="Arial"/>
          <w:color w:val="auto"/>
        </w:rPr>
        <w:t xml:space="preserve"> % в 2013 году, в дальнейшем</w:t>
      </w:r>
      <w:r w:rsidR="0087376B">
        <w:rPr>
          <w:rFonts w:cs="Arial"/>
          <w:color w:val="auto"/>
        </w:rPr>
        <w:t xml:space="preserve"> данный показатель растет (до </w:t>
      </w:r>
      <w:r w:rsidR="00B85C6D">
        <w:rPr>
          <w:rFonts w:cs="Arial"/>
          <w:color w:val="auto"/>
        </w:rPr>
        <w:t>33</w:t>
      </w:r>
      <w:r w:rsidRPr="006F166A">
        <w:rPr>
          <w:rFonts w:cs="Arial"/>
          <w:color w:val="auto"/>
        </w:rPr>
        <w:t>%)</w:t>
      </w:r>
      <w:r w:rsidR="00B764B4">
        <w:rPr>
          <w:rFonts w:cs="Arial"/>
          <w:color w:val="auto"/>
        </w:rPr>
        <w:t xml:space="preserve"> по мере уменьшения расходов по процентам</w:t>
      </w:r>
      <w:r w:rsidRPr="006F166A">
        <w:rPr>
          <w:rFonts w:cs="Arial"/>
          <w:color w:val="auto"/>
        </w:rPr>
        <w:t>.</w:t>
      </w:r>
    </w:p>
    <w:p w:rsidR="00F53EA2" w:rsidRDefault="00C93496" w:rsidP="003E0F93">
      <w:pPr>
        <w:spacing w:after="0" w:line="360" w:lineRule="auto"/>
        <w:ind w:firstLine="284"/>
        <w:jc w:val="both"/>
        <w:rPr>
          <w:color w:val="auto"/>
        </w:rPr>
      </w:pPr>
      <w:r w:rsidRPr="00C93496">
        <w:rPr>
          <w:color w:val="auto"/>
        </w:rPr>
        <w:t>Предприятие имеет организационно-правовую форму индивидуального предпринимательства и применяет упрощенный режим налогообложения для субъектов малого бизнеса. Согласно Налоговому кодексу РК ставка индивидуального подоходного налога и социального налога установлена в размере 3% от суммы дохода (валовой доход).</w:t>
      </w:r>
    </w:p>
    <w:p w:rsidR="003E0F93" w:rsidRDefault="003E0F93" w:rsidP="003E0F93">
      <w:pPr>
        <w:spacing w:after="0" w:line="360" w:lineRule="auto"/>
        <w:ind w:firstLine="284"/>
        <w:jc w:val="both"/>
        <w:rPr>
          <w:color w:val="auto"/>
        </w:rPr>
      </w:pPr>
    </w:p>
    <w:p w:rsidR="00A31515" w:rsidRPr="003E0F93" w:rsidRDefault="003E0F93" w:rsidP="0053274C">
      <w:pPr>
        <w:pStyle w:val="af0"/>
        <w:spacing w:after="0" w:line="360" w:lineRule="auto"/>
        <w:ind w:firstLine="284"/>
        <w:jc w:val="both"/>
        <w:rPr>
          <w:rFonts w:cs="Arial"/>
          <w:bCs w:val="0"/>
          <w:color w:val="auto"/>
          <w:sz w:val="20"/>
          <w:szCs w:val="22"/>
        </w:rPr>
      </w:pPr>
      <w:bookmarkStart w:id="59" w:name="_Toc309644803"/>
      <w:r w:rsidRPr="003E0F93">
        <w:rPr>
          <w:rFonts w:cs="Arial"/>
          <w:bCs w:val="0"/>
          <w:color w:val="auto"/>
          <w:sz w:val="20"/>
          <w:szCs w:val="22"/>
        </w:rPr>
        <w:t xml:space="preserve">Таблица </w:t>
      </w:r>
      <w:r w:rsidR="004C0681" w:rsidRPr="003E0F93">
        <w:rPr>
          <w:rFonts w:cs="Arial"/>
          <w:bCs w:val="0"/>
          <w:color w:val="auto"/>
          <w:sz w:val="20"/>
          <w:szCs w:val="22"/>
        </w:rPr>
        <w:fldChar w:fldCharType="begin"/>
      </w:r>
      <w:r w:rsidRPr="003E0F93">
        <w:rPr>
          <w:rFonts w:cs="Arial"/>
          <w:bCs w:val="0"/>
          <w:color w:val="auto"/>
          <w:sz w:val="20"/>
          <w:szCs w:val="22"/>
        </w:rPr>
        <w:instrText xml:space="preserve"> SEQ Таблица \* ARABIC </w:instrText>
      </w:r>
      <w:r w:rsidR="004C0681" w:rsidRPr="003E0F93">
        <w:rPr>
          <w:rFonts w:cs="Arial"/>
          <w:bCs w:val="0"/>
          <w:color w:val="auto"/>
          <w:sz w:val="20"/>
          <w:szCs w:val="22"/>
        </w:rPr>
        <w:fldChar w:fldCharType="separate"/>
      </w:r>
      <w:r w:rsidRPr="003E0F93">
        <w:rPr>
          <w:rFonts w:cs="Arial"/>
          <w:bCs w:val="0"/>
          <w:color w:val="auto"/>
          <w:sz w:val="20"/>
          <w:szCs w:val="22"/>
        </w:rPr>
        <w:t>22</w:t>
      </w:r>
      <w:r w:rsidR="004C0681" w:rsidRPr="003E0F93">
        <w:rPr>
          <w:rFonts w:cs="Arial"/>
          <w:bCs w:val="0"/>
          <w:color w:val="auto"/>
          <w:sz w:val="20"/>
          <w:szCs w:val="22"/>
        </w:rPr>
        <w:fldChar w:fldCharType="end"/>
      </w:r>
      <w:r w:rsidRPr="003E0F93">
        <w:rPr>
          <w:rFonts w:cs="Arial"/>
          <w:bCs w:val="0"/>
          <w:color w:val="auto"/>
          <w:sz w:val="20"/>
          <w:szCs w:val="22"/>
        </w:rPr>
        <w:t xml:space="preserve"> - </w:t>
      </w:r>
      <w:r w:rsidR="00E23350" w:rsidRPr="0087376B">
        <w:rPr>
          <w:rFonts w:cs="Arial"/>
          <w:bCs w:val="0"/>
          <w:color w:val="auto"/>
          <w:sz w:val="20"/>
          <w:szCs w:val="22"/>
        </w:rPr>
        <w:t>Величина налоговых поступле</w:t>
      </w:r>
      <w:r w:rsidR="00F53EA2">
        <w:rPr>
          <w:rFonts w:cs="Arial"/>
          <w:bCs w:val="0"/>
          <w:color w:val="auto"/>
          <w:sz w:val="20"/>
          <w:szCs w:val="22"/>
        </w:rPr>
        <w:t>ний за период прогнозирования (7</w:t>
      </w:r>
      <w:r w:rsidR="00E23350" w:rsidRPr="0087376B">
        <w:rPr>
          <w:rFonts w:cs="Arial"/>
          <w:bCs w:val="0"/>
          <w:color w:val="auto"/>
          <w:sz w:val="20"/>
          <w:szCs w:val="22"/>
        </w:rPr>
        <w:t xml:space="preserve"> лет)</w:t>
      </w:r>
      <w:r w:rsidR="006336FD">
        <w:rPr>
          <w:rFonts w:cs="Arial"/>
          <w:bCs w:val="0"/>
          <w:color w:val="auto"/>
          <w:sz w:val="20"/>
          <w:szCs w:val="22"/>
        </w:rPr>
        <w:t>, тыс. тг</w:t>
      </w:r>
      <w:bookmarkEnd w:id="59"/>
    </w:p>
    <w:tbl>
      <w:tblPr>
        <w:tblW w:w="7420" w:type="dxa"/>
        <w:tblInd w:w="93" w:type="dxa"/>
        <w:tblLook w:val="04A0"/>
      </w:tblPr>
      <w:tblGrid>
        <w:gridCol w:w="5640"/>
        <w:gridCol w:w="1780"/>
      </w:tblGrid>
      <w:tr w:rsidR="00B85C6D" w:rsidRPr="00B85C6D" w:rsidTr="00B85C6D">
        <w:trPr>
          <w:trHeight w:val="255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5C6D" w:rsidRPr="00B85C6D" w:rsidRDefault="00B85C6D" w:rsidP="00B85C6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Вид налога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Сумма, тыс.</w:t>
            </w:r>
            <w:r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тг.</w:t>
            </w:r>
          </w:p>
        </w:tc>
      </w:tr>
      <w:tr w:rsidR="00B85C6D" w:rsidRPr="00B85C6D" w:rsidTr="00B85C6D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6D" w:rsidRPr="00B85C6D" w:rsidRDefault="00B85C6D" w:rsidP="00B85C6D">
            <w:pPr>
              <w:spacing w:after="0" w:line="240" w:lineRule="auto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Налог на деятельность ИП</w:t>
            </w:r>
            <w:r w:rsidR="009D1F1A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, налоги от ФОТ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color w:val="auto"/>
                <w:sz w:val="20"/>
                <w:szCs w:val="20"/>
                <w:lang w:eastAsia="ru-RU"/>
              </w:rPr>
              <w:t>11 153</w:t>
            </w:r>
          </w:p>
        </w:tc>
      </w:tr>
      <w:tr w:rsidR="00B85C6D" w:rsidRPr="00B85C6D" w:rsidTr="00B85C6D">
        <w:trPr>
          <w:trHeight w:val="2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6D" w:rsidRPr="00B85C6D" w:rsidRDefault="00B85C6D" w:rsidP="00B85C6D">
            <w:pPr>
              <w:spacing w:after="0" w:line="240" w:lineRule="auto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6D" w:rsidRPr="00B85C6D" w:rsidRDefault="00B85C6D" w:rsidP="00B85C6D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85C6D">
              <w:rPr>
                <w:rFonts w:eastAsia="Times New Roman" w:cs="Arial"/>
                <w:b/>
                <w:bCs/>
                <w:color w:val="auto"/>
                <w:sz w:val="20"/>
                <w:szCs w:val="20"/>
                <w:lang w:eastAsia="ru-RU"/>
              </w:rPr>
              <w:t>11 301</w:t>
            </w:r>
          </w:p>
        </w:tc>
      </w:tr>
    </w:tbl>
    <w:p w:rsidR="00A31515" w:rsidRPr="006F166A" w:rsidRDefault="00A31515" w:rsidP="002A3867">
      <w:pPr>
        <w:spacing w:after="0" w:line="360" w:lineRule="auto"/>
        <w:jc w:val="both"/>
        <w:rPr>
          <w:rFonts w:cs="Arial"/>
          <w:color w:val="auto"/>
        </w:rPr>
      </w:pPr>
    </w:p>
    <w:p w:rsidR="00A31515" w:rsidRPr="006F166A" w:rsidRDefault="00A31515" w:rsidP="00A31515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Величина налоговых поступлений в результате реализации дан</w:t>
      </w:r>
      <w:r w:rsidR="00D42626">
        <w:rPr>
          <w:rFonts w:cs="Arial"/>
          <w:color w:val="auto"/>
        </w:rPr>
        <w:t xml:space="preserve">ного проекта составит </w:t>
      </w:r>
      <w:r w:rsidR="00B85C6D">
        <w:rPr>
          <w:rFonts w:cs="Arial"/>
          <w:color w:val="auto"/>
        </w:rPr>
        <w:t>11</w:t>
      </w:r>
      <w:r w:rsidR="00F53EA2">
        <w:rPr>
          <w:rFonts w:cs="Arial"/>
          <w:color w:val="auto"/>
        </w:rPr>
        <w:t xml:space="preserve"> </w:t>
      </w:r>
      <w:r w:rsidR="00B85C6D">
        <w:rPr>
          <w:rFonts w:cs="Arial"/>
          <w:color w:val="auto"/>
        </w:rPr>
        <w:t>301</w:t>
      </w:r>
      <w:r w:rsidR="00642A4C">
        <w:rPr>
          <w:rFonts w:cs="Arial"/>
          <w:color w:val="auto"/>
        </w:rPr>
        <w:t xml:space="preserve"> тыс. </w:t>
      </w:r>
      <w:r w:rsidR="00F53EA2">
        <w:rPr>
          <w:rFonts w:cs="Arial"/>
          <w:color w:val="auto"/>
        </w:rPr>
        <w:t>тг. за 7</w:t>
      </w:r>
      <w:r w:rsidRPr="006F166A">
        <w:rPr>
          <w:rFonts w:cs="Arial"/>
          <w:color w:val="auto"/>
        </w:rPr>
        <w:t xml:space="preserve"> лет</w:t>
      </w:r>
      <w:r w:rsidR="002C7796">
        <w:rPr>
          <w:rFonts w:cs="Arial"/>
          <w:color w:val="auto"/>
        </w:rPr>
        <w:t xml:space="preserve"> </w:t>
      </w:r>
      <w:r w:rsidR="002C7796" w:rsidRPr="00CA02D0">
        <w:rPr>
          <w:rFonts w:cs="Arial"/>
          <w:color w:val="auto"/>
        </w:rPr>
        <w:t>реализации проекта</w:t>
      </w:r>
      <w:r w:rsidRPr="00CA02D0">
        <w:rPr>
          <w:rFonts w:cs="Arial"/>
          <w:color w:val="auto"/>
        </w:rPr>
        <w:t>.</w:t>
      </w:r>
    </w:p>
    <w:p w:rsidR="00C84881" w:rsidRDefault="00C84881" w:rsidP="00B4242B">
      <w:pPr>
        <w:spacing w:after="0" w:line="360" w:lineRule="auto"/>
        <w:jc w:val="both"/>
        <w:rPr>
          <w:rFonts w:cs="Arial"/>
          <w:color w:val="auto"/>
        </w:rPr>
      </w:pPr>
    </w:p>
    <w:p w:rsidR="00C84881" w:rsidRDefault="00C84881" w:rsidP="00B4242B">
      <w:pPr>
        <w:spacing w:after="0" w:line="360" w:lineRule="auto"/>
        <w:jc w:val="both"/>
        <w:rPr>
          <w:rFonts w:cs="Arial"/>
          <w:color w:val="auto"/>
        </w:rPr>
      </w:pPr>
    </w:p>
    <w:p w:rsidR="0019321F" w:rsidRPr="006F166A" w:rsidRDefault="0019321F" w:rsidP="00B4242B">
      <w:pPr>
        <w:spacing w:after="0" w:line="360" w:lineRule="auto"/>
        <w:jc w:val="both"/>
        <w:rPr>
          <w:rFonts w:eastAsiaTheme="majorEastAsia" w:cs="Arial"/>
          <w:b/>
          <w:bCs/>
          <w:color w:val="auto"/>
          <w:sz w:val="26"/>
          <w:szCs w:val="26"/>
        </w:rPr>
      </w:pPr>
      <w:r w:rsidRPr="006F166A">
        <w:rPr>
          <w:rFonts w:cs="Arial"/>
          <w:color w:val="auto"/>
        </w:rPr>
        <w:br w:type="page"/>
      </w:r>
    </w:p>
    <w:p w:rsidR="0019321F" w:rsidRPr="006F166A" w:rsidRDefault="00122FE2" w:rsidP="00B4242B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0" w:name="_Toc308297110"/>
      <w:r w:rsidRPr="006F166A">
        <w:rPr>
          <w:rFonts w:ascii="Arial" w:hAnsi="Arial" w:cs="Arial"/>
          <w:color w:val="auto"/>
          <w:sz w:val="32"/>
          <w:szCs w:val="32"/>
        </w:rPr>
        <w:lastRenderedPageBreak/>
        <w:t>12. Социально-экономическое и экологическое воздействие</w:t>
      </w:r>
      <w:bookmarkEnd w:id="60"/>
    </w:p>
    <w:p w:rsidR="00122FE2" w:rsidRPr="006F166A" w:rsidRDefault="00122FE2" w:rsidP="00881EC3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61" w:name="_Toc308297111"/>
      <w:r w:rsidRPr="006F166A">
        <w:rPr>
          <w:rFonts w:ascii="Arial" w:hAnsi="Arial" w:cs="Arial"/>
          <w:color w:val="auto"/>
          <w:sz w:val="24"/>
        </w:rPr>
        <w:t>12.1 Социально-экономическое значение проекта</w:t>
      </w:r>
      <w:bookmarkEnd w:id="61"/>
      <w:r w:rsidRPr="006F166A">
        <w:rPr>
          <w:rFonts w:ascii="Arial" w:hAnsi="Arial" w:cs="Arial"/>
          <w:color w:val="auto"/>
        </w:rPr>
        <w:t xml:space="preserve"> </w:t>
      </w:r>
    </w:p>
    <w:p w:rsidR="00BD37B9" w:rsidRPr="006F166A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При реализации проекта предусмотрено решение следующих задач: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создание</w:t>
      </w:r>
      <w:r w:rsidRPr="006F166A">
        <w:rPr>
          <w:rFonts w:cs="Arial"/>
          <w:color w:val="auto"/>
        </w:rPr>
        <w:t xml:space="preserve"> новых рабочих мест, что позволит работникам получать стабильный доход;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 xml:space="preserve">создание нового </w:t>
      </w:r>
      <w:r>
        <w:rPr>
          <w:rFonts w:cs="Arial"/>
          <w:color w:val="auto"/>
        </w:rPr>
        <w:t xml:space="preserve">предприятия по </w:t>
      </w:r>
      <w:r w:rsidR="004C3CD5">
        <w:rPr>
          <w:rFonts w:cs="Arial"/>
          <w:color w:val="auto"/>
        </w:rPr>
        <w:t xml:space="preserve">производству </w:t>
      </w:r>
      <w:r w:rsidR="00B85C6D">
        <w:rPr>
          <w:rFonts w:cs="Arial"/>
          <w:color w:val="auto"/>
        </w:rPr>
        <w:t>пластиковых окон</w:t>
      </w:r>
      <w:r w:rsidRPr="006F166A">
        <w:rPr>
          <w:rFonts w:cs="Arial"/>
          <w:color w:val="auto"/>
        </w:rPr>
        <w:t>;</w:t>
      </w:r>
    </w:p>
    <w:p w:rsidR="00BD37B9" w:rsidRPr="006F166A" w:rsidRDefault="00BD37B9" w:rsidP="00BD37B9">
      <w:pPr>
        <w:pStyle w:val="af"/>
        <w:numPr>
          <w:ilvl w:val="0"/>
          <w:numId w:val="1"/>
        </w:numPr>
        <w:spacing w:after="0" w:line="360" w:lineRule="auto"/>
        <w:jc w:val="both"/>
        <w:rPr>
          <w:rFonts w:cs="Arial"/>
          <w:color w:val="auto"/>
        </w:rPr>
      </w:pPr>
      <w:r>
        <w:rPr>
          <w:rFonts w:cs="Arial"/>
          <w:color w:val="auto"/>
        </w:rPr>
        <w:t>поступление</w:t>
      </w:r>
      <w:r w:rsidRPr="006F166A">
        <w:rPr>
          <w:rFonts w:cs="Arial"/>
          <w:color w:val="auto"/>
        </w:rPr>
        <w:t xml:space="preserve"> в бюджет </w:t>
      </w:r>
      <w:r w:rsidR="00B85C6D">
        <w:rPr>
          <w:rFonts w:cs="Arial"/>
          <w:color w:val="auto"/>
        </w:rPr>
        <w:t>Атырауской</w:t>
      </w:r>
      <w:r w:rsidR="006336FD">
        <w:rPr>
          <w:rFonts w:cs="Arial"/>
          <w:color w:val="auto"/>
        </w:rPr>
        <w:t xml:space="preserve"> области</w:t>
      </w:r>
      <w:r w:rsidRPr="006F166A">
        <w:rPr>
          <w:rFonts w:cs="Arial"/>
          <w:color w:val="auto"/>
        </w:rPr>
        <w:t xml:space="preserve"> налогов и других отчислений</w:t>
      </w:r>
      <w:r w:rsidR="00B85C6D">
        <w:rPr>
          <w:rFonts w:cs="Arial"/>
          <w:color w:val="auto"/>
        </w:rPr>
        <w:t xml:space="preserve"> (более 11</w:t>
      </w:r>
      <w:r w:rsidR="004C3CD5">
        <w:rPr>
          <w:rFonts w:cs="Arial"/>
          <w:color w:val="auto"/>
        </w:rPr>
        <w:t xml:space="preserve"> млн. тенге)</w:t>
      </w:r>
      <w:r w:rsidRPr="006F166A">
        <w:rPr>
          <w:rFonts w:cs="Arial"/>
          <w:color w:val="auto"/>
        </w:rPr>
        <w:t>.</w:t>
      </w:r>
    </w:p>
    <w:p w:rsidR="00BD37B9" w:rsidRPr="006F166A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Среди социальных воздействий можно выделить:</w:t>
      </w:r>
    </w:p>
    <w:p w:rsidR="003B2447" w:rsidRDefault="003B2447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 xml:space="preserve">- </w:t>
      </w:r>
      <w:r w:rsidR="004516BC" w:rsidRPr="000A53CF">
        <w:rPr>
          <w:rFonts w:cs="Arial"/>
          <w:color w:val="auto"/>
        </w:rPr>
        <w:t xml:space="preserve">удовлетворение потребностей </w:t>
      </w:r>
      <w:r w:rsidR="004516BC">
        <w:rPr>
          <w:rFonts w:cs="Arial"/>
          <w:color w:val="auto"/>
        </w:rPr>
        <w:t>строительных организаций, а также частных домохозяйств  в качественной продукции – пластиковых окон</w:t>
      </w:r>
      <w:r>
        <w:rPr>
          <w:rFonts w:cs="Arial"/>
          <w:color w:val="auto"/>
        </w:rPr>
        <w:t>.</w:t>
      </w:r>
    </w:p>
    <w:p w:rsidR="00BD37B9" w:rsidRDefault="00BD37B9" w:rsidP="00BD37B9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6F166A">
        <w:rPr>
          <w:rFonts w:cs="Arial"/>
          <w:color w:val="auto"/>
        </w:rPr>
        <w:t>В результате р</w:t>
      </w:r>
      <w:r>
        <w:rPr>
          <w:rFonts w:cs="Arial"/>
          <w:color w:val="auto"/>
        </w:rPr>
        <w:t>еализации  проекта создадутся 1</w:t>
      </w:r>
      <w:r w:rsidR="004516BC">
        <w:rPr>
          <w:rFonts w:cs="Arial"/>
          <w:color w:val="auto"/>
        </w:rPr>
        <w:t>8</w:t>
      </w:r>
      <w:r>
        <w:rPr>
          <w:rFonts w:cs="Arial"/>
          <w:color w:val="auto"/>
        </w:rPr>
        <w:t xml:space="preserve"> </w:t>
      </w:r>
      <w:r w:rsidRPr="006F166A">
        <w:rPr>
          <w:rFonts w:cs="Arial"/>
          <w:color w:val="auto"/>
        </w:rPr>
        <w:t>рабочих мест. План</w:t>
      </w:r>
      <w:r w:rsidR="009D1F1A">
        <w:rPr>
          <w:rFonts w:cs="Arial"/>
          <w:color w:val="auto"/>
        </w:rPr>
        <w:t xml:space="preserve">ируется повышение </w:t>
      </w:r>
      <w:r w:rsidR="009D1F1A" w:rsidRPr="00C440EE">
        <w:rPr>
          <w:rFonts w:cs="Arial"/>
          <w:color w:val="auto"/>
        </w:rPr>
        <w:t>квалификации</w:t>
      </w:r>
      <w:r w:rsidR="00246B9F" w:rsidRPr="00C440EE">
        <w:rPr>
          <w:rFonts w:cs="Arial"/>
          <w:color w:val="auto"/>
        </w:rPr>
        <w:t xml:space="preserve"> работников</w:t>
      </w:r>
      <w:r w:rsidR="002A1AE4" w:rsidRPr="00C440EE">
        <w:rPr>
          <w:rFonts w:cs="Arial"/>
          <w:color w:val="auto"/>
        </w:rPr>
        <w:t xml:space="preserve"> за</w:t>
      </w:r>
      <w:r w:rsidR="002A1AE4">
        <w:rPr>
          <w:rFonts w:cs="Arial"/>
          <w:color w:val="auto"/>
        </w:rPr>
        <w:t xml:space="preserve"> счет статьи «Прочие расходы»</w:t>
      </w:r>
      <w:r w:rsidR="009D1F1A">
        <w:rPr>
          <w:rFonts w:cs="Arial"/>
          <w:color w:val="auto"/>
        </w:rPr>
        <w:t>.</w:t>
      </w:r>
    </w:p>
    <w:p w:rsidR="00B27AEF" w:rsidRPr="006F166A" w:rsidRDefault="00B27AEF" w:rsidP="00986EE3">
      <w:pPr>
        <w:spacing w:after="0" w:line="360" w:lineRule="auto"/>
        <w:ind w:firstLine="284"/>
        <w:jc w:val="both"/>
        <w:rPr>
          <w:rFonts w:cs="Arial"/>
          <w:color w:val="auto"/>
        </w:rPr>
      </w:pPr>
    </w:p>
    <w:p w:rsidR="00122FE2" w:rsidRPr="006F166A" w:rsidRDefault="00122FE2" w:rsidP="00041699">
      <w:pPr>
        <w:pStyle w:val="2"/>
        <w:spacing w:before="0" w:line="360" w:lineRule="auto"/>
        <w:ind w:firstLine="284"/>
        <w:jc w:val="both"/>
        <w:rPr>
          <w:rFonts w:ascii="Arial" w:hAnsi="Arial" w:cs="Arial"/>
          <w:color w:val="auto"/>
        </w:rPr>
      </w:pPr>
      <w:bookmarkStart w:id="62" w:name="_Toc308297112"/>
      <w:r w:rsidRPr="006F166A">
        <w:rPr>
          <w:rFonts w:ascii="Arial" w:hAnsi="Arial" w:cs="Arial"/>
          <w:color w:val="auto"/>
          <w:sz w:val="24"/>
        </w:rPr>
        <w:t>12.2 Воздействие на окружающую среду</w:t>
      </w:r>
      <w:bookmarkEnd w:id="62"/>
      <w:r w:rsidRPr="006F166A">
        <w:rPr>
          <w:rFonts w:ascii="Arial" w:hAnsi="Arial" w:cs="Arial"/>
          <w:color w:val="auto"/>
        </w:rPr>
        <w:t xml:space="preserve"> </w:t>
      </w:r>
    </w:p>
    <w:p w:rsidR="004430BE" w:rsidRDefault="00AC6A23" w:rsidP="00AC6A2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AC6A23">
        <w:rPr>
          <w:rFonts w:cs="Arial"/>
          <w:color w:val="auto"/>
        </w:rPr>
        <w:t xml:space="preserve">Безусловно, ПВХ (поливинилхлорид) – это продукт сложного химического синтеза. Основой для его производства является нефть и каменная соль. Однако благодаря своим уникальным свойствам этот материал химически инертен, долговечен и очень стоек, что делает его незаменимым в самых разных областях человеческой жизни. </w:t>
      </w:r>
    </w:p>
    <w:p w:rsidR="00AC6A23" w:rsidRPr="00AC6A23" w:rsidRDefault="004430BE" w:rsidP="00AC6A23">
      <w:pPr>
        <w:spacing w:after="0" w:line="360" w:lineRule="auto"/>
        <w:ind w:firstLine="284"/>
        <w:jc w:val="both"/>
        <w:rPr>
          <w:rFonts w:cs="Arial"/>
          <w:color w:val="auto"/>
        </w:rPr>
      </w:pPr>
      <w:r>
        <w:rPr>
          <w:rFonts w:cs="Arial"/>
          <w:color w:val="auto"/>
        </w:rPr>
        <w:t>Б</w:t>
      </w:r>
      <w:r w:rsidR="00AC6A23" w:rsidRPr="00AC6A23">
        <w:rPr>
          <w:rFonts w:cs="Arial"/>
          <w:color w:val="auto"/>
        </w:rPr>
        <w:t>олее чем 50-летний опыт эксплуатации ПВХ-трубопроводов питьевой воды в Германии позволил сделать вывод</w:t>
      </w:r>
      <w:r w:rsidR="00AC6A23">
        <w:rPr>
          <w:rFonts w:cs="Arial"/>
          <w:color w:val="auto"/>
        </w:rPr>
        <w:t>, что здоровью людей не наносит</w:t>
      </w:r>
      <w:r w:rsidR="00AC6A23" w:rsidRPr="00AC6A23">
        <w:rPr>
          <w:rFonts w:cs="Arial"/>
          <w:color w:val="auto"/>
        </w:rPr>
        <w:t>ся вреда – посторонних химических примесей в воде н</w:t>
      </w:r>
      <w:r w:rsidR="00AC6A23">
        <w:rPr>
          <w:rFonts w:cs="Arial"/>
          <w:color w:val="auto"/>
        </w:rPr>
        <w:t xml:space="preserve">е обнаружено. </w:t>
      </w:r>
    </w:p>
    <w:p w:rsidR="00AC6A23" w:rsidRPr="00AC6A23" w:rsidRDefault="00AC6A23" w:rsidP="00AC6A2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AC6A23">
        <w:rPr>
          <w:rFonts w:cs="Arial"/>
          <w:color w:val="auto"/>
        </w:rPr>
        <w:t xml:space="preserve">С другой стороны, использование «природных» материалов, в </w:t>
      </w:r>
      <w:r>
        <w:rPr>
          <w:rFonts w:cs="Arial"/>
          <w:color w:val="auto"/>
        </w:rPr>
        <w:t>большинстве случаев, сегодня не</w:t>
      </w:r>
      <w:r w:rsidRPr="00AC6A23">
        <w:rPr>
          <w:rFonts w:cs="Arial"/>
          <w:color w:val="auto"/>
        </w:rPr>
        <w:t>возможно (по соображениям безопасности и качества) без предварительной обработки различными реагентами, как это происходит, например, с деревом. После подобной обработки всерьез говорить о «натур</w:t>
      </w:r>
      <w:r>
        <w:rPr>
          <w:rFonts w:cs="Arial"/>
          <w:color w:val="auto"/>
        </w:rPr>
        <w:t xml:space="preserve">альности» продукта уже нельзя. </w:t>
      </w:r>
    </w:p>
    <w:p w:rsidR="0019321F" w:rsidRPr="00735CF0" w:rsidRDefault="00AC6A23" w:rsidP="00AC6A23">
      <w:pPr>
        <w:spacing w:after="0" w:line="360" w:lineRule="auto"/>
        <w:ind w:firstLine="284"/>
        <w:jc w:val="both"/>
        <w:rPr>
          <w:rFonts w:cs="Arial"/>
          <w:color w:val="auto"/>
        </w:rPr>
      </w:pPr>
      <w:r w:rsidRPr="00AC6A23">
        <w:rPr>
          <w:rFonts w:cs="Arial"/>
          <w:color w:val="auto"/>
        </w:rPr>
        <w:t xml:space="preserve">Так что можно смело сказать, что применение ПВХ-профилей никак не влияет на экологичность помещений, зато серьезно повышает качество жизни. </w:t>
      </w:r>
      <w:r w:rsidR="0019321F" w:rsidRPr="00735CF0">
        <w:rPr>
          <w:rFonts w:cs="Arial"/>
          <w:color w:val="auto"/>
        </w:rPr>
        <w:br w:type="page"/>
      </w:r>
    </w:p>
    <w:p w:rsidR="009D1FAD" w:rsidRPr="006F166A" w:rsidRDefault="00122FE2" w:rsidP="00286EB6">
      <w:pPr>
        <w:pStyle w:val="1"/>
        <w:spacing w:before="0" w:line="360" w:lineRule="auto"/>
        <w:ind w:firstLine="284"/>
        <w:jc w:val="both"/>
        <w:rPr>
          <w:rFonts w:ascii="Arial" w:hAnsi="Arial" w:cs="Arial"/>
          <w:color w:val="auto"/>
          <w:sz w:val="32"/>
          <w:szCs w:val="32"/>
        </w:rPr>
      </w:pPr>
      <w:bookmarkStart w:id="63" w:name="_Toc308297113"/>
      <w:r w:rsidRPr="006F166A">
        <w:rPr>
          <w:rFonts w:ascii="Arial" w:hAnsi="Arial" w:cs="Arial"/>
          <w:color w:val="auto"/>
          <w:sz w:val="32"/>
          <w:szCs w:val="32"/>
        </w:rPr>
        <w:lastRenderedPageBreak/>
        <w:t>Приложения</w:t>
      </w:r>
      <w:bookmarkEnd w:id="63"/>
    </w:p>
    <w:sectPr w:rsidR="009D1FAD" w:rsidRPr="006F166A" w:rsidSect="009939C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124" w:rsidRDefault="009A2124" w:rsidP="00A06701">
      <w:pPr>
        <w:spacing w:after="0" w:line="240" w:lineRule="auto"/>
      </w:pPr>
      <w:r>
        <w:separator/>
      </w:r>
    </w:p>
  </w:endnote>
  <w:endnote w:type="continuationSeparator" w:id="0">
    <w:p w:rsidR="009A2124" w:rsidRDefault="009A2124" w:rsidP="00A0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F2" w:rsidRDefault="007339F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3195"/>
      <w:docPartObj>
        <w:docPartGallery w:val="Page Numbers (Bottom of Page)"/>
        <w:docPartUnique/>
      </w:docPartObj>
    </w:sdtPr>
    <w:sdtContent>
      <w:p w:rsidR="00095B2C" w:rsidRDefault="00095B2C" w:rsidP="005A4F6F">
        <w:pPr>
          <w:pStyle w:val="ab"/>
          <w:tabs>
            <w:tab w:val="clear" w:pos="4677"/>
            <w:tab w:val="center" w:pos="2835"/>
          </w:tabs>
          <w:jc w:val="right"/>
        </w:pPr>
        <w:r>
          <w:ptab w:relativeTo="margin" w:alignment="left" w:leader="none"/>
        </w:r>
        <w:r>
          <w:ptab w:relativeTo="margin" w:alignment="right" w:leader="none"/>
        </w:r>
        <w:sdt>
          <w:sdtPr>
            <w:rPr>
              <w:rFonts w:cs="Arial"/>
              <w:b/>
              <w:sz w:val="20"/>
              <w:szCs w:val="20"/>
            </w:rPr>
            <w:alias w:val="Название"/>
            <w:id w:val="10033196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>
              <w:rPr>
                <w:rFonts w:cs="Arial"/>
                <w:b/>
                <w:sz w:val="20"/>
                <w:szCs w:val="20"/>
              </w:rPr>
              <w:t>Создание цеха по производству пластиковых окон</w:t>
            </w:r>
          </w:sdtContent>
        </w:sdt>
        <w:r>
          <w:t xml:space="preserve"> </w:t>
        </w:r>
        <w:r>
          <w:ptab w:relativeTo="indent" w:alignment="left" w:leader="none"/>
        </w:r>
        <w:fldSimple w:instr=" PAGE   \* MERGEFORMAT ">
          <w:r w:rsidR="007339F2">
            <w:rPr>
              <w:noProof/>
            </w:rPr>
            <w:t>21</w:t>
          </w:r>
        </w:fldSimple>
      </w:p>
    </w:sdtContent>
  </w:sdt>
  <w:p w:rsidR="00095B2C" w:rsidRDefault="00095B2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F2" w:rsidRDefault="007339F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124" w:rsidRDefault="009A2124" w:rsidP="00A06701">
      <w:pPr>
        <w:spacing w:after="0" w:line="240" w:lineRule="auto"/>
      </w:pPr>
      <w:r>
        <w:separator/>
      </w:r>
    </w:p>
  </w:footnote>
  <w:footnote w:type="continuationSeparator" w:id="0">
    <w:p w:rsidR="009A2124" w:rsidRDefault="009A2124" w:rsidP="00A0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F2" w:rsidRDefault="007339F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92134" o:spid="_x0000_s40962" type="#_x0000_t75" style="position:absolute;margin-left:0;margin-top:0;width:467.15pt;height:187.05pt;z-index:-251657216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F2" w:rsidRDefault="007339F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92135" o:spid="_x0000_s40963" type="#_x0000_t75" style="position:absolute;margin-left:0;margin-top:0;width:467.15pt;height:187.05pt;z-index:-251656192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9F2" w:rsidRDefault="007339F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92133" o:spid="_x0000_s40961" type="#_x0000_t75" style="position:absolute;margin-left:0;margin-top:0;width:467.15pt;height:187.05pt;z-index:-251658240;mso-position-horizontal:center;mso-position-horizontal-relative:margin;mso-position-vertical:center;mso-position-vertical-relative:margin" o:allowincell="f">
          <v:imagedata r:id="rId1" o:title="Damu-logo-ru-opac15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286"/>
    <w:multiLevelType w:val="hybridMultilevel"/>
    <w:tmpl w:val="B05AE4EC"/>
    <w:lvl w:ilvl="0" w:tplc="554A5F26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2C44F8"/>
    <w:multiLevelType w:val="hybridMultilevel"/>
    <w:tmpl w:val="561CE5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6AB444C"/>
    <w:multiLevelType w:val="hybridMultilevel"/>
    <w:tmpl w:val="919EDB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3466E36"/>
    <w:multiLevelType w:val="hybridMultilevel"/>
    <w:tmpl w:val="9BDCA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6110C50"/>
    <w:multiLevelType w:val="hybridMultilevel"/>
    <w:tmpl w:val="1D64E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D86B20"/>
    <w:multiLevelType w:val="hybridMultilevel"/>
    <w:tmpl w:val="DCDEF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83D4496"/>
    <w:multiLevelType w:val="hybridMultilevel"/>
    <w:tmpl w:val="DB200180"/>
    <w:lvl w:ilvl="0" w:tplc="01EE8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CD66B67"/>
    <w:multiLevelType w:val="hybridMultilevel"/>
    <w:tmpl w:val="5224A3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5F3098C"/>
    <w:multiLevelType w:val="hybridMultilevel"/>
    <w:tmpl w:val="824E9078"/>
    <w:lvl w:ilvl="0" w:tplc="99C0D1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140FA3"/>
    <w:multiLevelType w:val="hybridMultilevel"/>
    <w:tmpl w:val="065C35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B722C0"/>
    <w:multiLevelType w:val="hybridMultilevel"/>
    <w:tmpl w:val="A96AF0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1986">
      <o:colormru v:ext="edit" colors="#03c,#fc0"/>
    </o:shapedefaults>
    <o:shapelayout v:ext="edit">
      <o:idmap v:ext="edit" data="40"/>
    </o:shapelayout>
  </w:hdrShapeDefaults>
  <w:footnotePr>
    <w:footnote w:id="-1"/>
    <w:footnote w:id="0"/>
  </w:footnotePr>
  <w:endnotePr>
    <w:endnote w:id="-1"/>
    <w:endnote w:id="0"/>
  </w:endnotePr>
  <w:compat/>
  <w:rsids>
    <w:rsidRoot w:val="00774926"/>
    <w:rsid w:val="0000169C"/>
    <w:rsid w:val="00003696"/>
    <w:rsid w:val="000041A5"/>
    <w:rsid w:val="000050BC"/>
    <w:rsid w:val="00005A4D"/>
    <w:rsid w:val="00005B6C"/>
    <w:rsid w:val="0000628C"/>
    <w:rsid w:val="000105A2"/>
    <w:rsid w:val="00010A20"/>
    <w:rsid w:val="000116F9"/>
    <w:rsid w:val="0001256C"/>
    <w:rsid w:val="0001455C"/>
    <w:rsid w:val="00015B3E"/>
    <w:rsid w:val="0002051B"/>
    <w:rsid w:val="000213EA"/>
    <w:rsid w:val="000218B4"/>
    <w:rsid w:val="00022142"/>
    <w:rsid w:val="00023666"/>
    <w:rsid w:val="000303A3"/>
    <w:rsid w:val="000326DB"/>
    <w:rsid w:val="000332FE"/>
    <w:rsid w:val="00033BC8"/>
    <w:rsid w:val="00036EDC"/>
    <w:rsid w:val="00040DEC"/>
    <w:rsid w:val="00041699"/>
    <w:rsid w:val="00043BEB"/>
    <w:rsid w:val="00044FAA"/>
    <w:rsid w:val="000452AC"/>
    <w:rsid w:val="0004743C"/>
    <w:rsid w:val="00052F07"/>
    <w:rsid w:val="00060A16"/>
    <w:rsid w:val="00061EE7"/>
    <w:rsid w:val="0006362E"/>
    <w:rsid w:val="00063E63"/>
    <w:rsid w:val="00065B6D"/>
    <w:rsid w:val="0006613A"/>
    <w:rsid w:val="00080162"/>
    <w:rsid w:val="00083EE1"/>
    <w:rsid w:val="00086A6A"/>
    <w:rsid w:val="00087B13"/>
    <w:rsid w:val="000919FF"/>
    <w:rsid w:val="0009210F"/>
    <w:rsid w:val="00093544"/>
    <w:rsid w:val="00093A0A"/>
    <w:rsid w:val="00094491"/>
    <w:rsid w:val="000944AE"/>
    <w:rsid w:val="000949A0"/>
    <w:rsid w:val="00095B2C"/>
    <w:rsid w:val="0009699D"/>
    <w:rsid w:val="00097691"/>
    <w:rsid w:val="000A1416"/>
    <w:rsid w:val="000A53CF"/>
    <w:rsid w:val="000A796D"/>
    <w:rsid w:val="000B0992"/>
    <w:rsid w:val="000B0B3D"/>
    <w:rsid w:val="000B1090"/>
    <w:rsid w:val="000B1ED3"/>
    <w:rsid w:val="000B311A"/>
    <w:rsid w:val="000B41C4"/>
    <w:rsid w:val="000B6CC6"/>
    <w:rsid w:val="000B7E2E"/>
    <w:rsid w:val="000C1EA5"/>
    <w:rsid w:val="000C3ED9"/>
    <w:rsid w:val="000C5469"/>
    <w:rsid w:val="000D2869"/>
    <w:rsid w:val="000D3356"/>
    <w:rsid w:val="000D600C"/>
    <w:rsid w:val="000D60F2"/>
    <w:rsid w:val="000D6EA2"/>
    <w:rsid w:val="000E3896"/>
    <w:rsid w:val="000E52AD"/>
    <w:rsid w:val="000E53EB"/>
    <w:rsid w:val="000E591A"/>
    <w:rsid w:val="000E61FE"/>
    <w:rsid w:val="000E6F56"/>
    <w:rsid w:val="000E713C"/>
    <w:rsid w:val="000F162B"/>
    <w:rsid w:val="000F6D73"/>
    <w:rsid w:val="000F6E2C"/>
    <w:rsid w:val="000F7472"/>
    <w:rsid w:val="001020DC"/>
    <w:rsid w:val="00102B78"/>
    <w:rsid w:val="001050E2"/>
    <w:rsid w:val="0011005D"/>
    <w:rsid w:val="0011051D"/>
    <w:rsid w:val="00110AB3"/>
    <w:rsid w:val="00111FB2"/>
    <w:rsid w:val="001128AD"/>
    <w:rsid w:val="0011296B"/>
    <w:rsid w:val="001134B3"/>
    <w:rsid w:val="00113ACF"/>
    <w:rsid w:val="001150B9"/>
    <w:rsid w:val="00115BCE"/>
    <w:rsid w:val="00116657"/>
    <w:rsid w:val="001167B2"/>
    <w:rsid w:val="001201ED"/>
    <w:rsid w:val="0012239A"/>
    <w:rsid w:val="00122FE2"/>
    <w:rsid w:val="001240C0"/>
    <w:rsid w:val="001248CF"/>
    <w:rsid w:val="00125860"/>
    <w:rsid w:val="00126041"/>
    <w:rsid w:val="00131355"/>
    <w:rsid w:val="001313ED"/>
    <w:rsid w:val="00135F3F"/>
    <w:rsid w:val="001369C3"/>
    <w:rsid w:val="001370B8"/>
    <w:rsid w:val="00142C4A"/>
    <w:rsid w:val="0014335E"/>
    <w:rsid w:val="00143584"/>
    <w:rsid w:val="0014603F"/>
    <w:rsid w:val="001465CD"/>
    <w:rsid w:val="0014711D"/>
    <w:rsid w:val="001477DE"/>
    <w:rsid w:val="0014792C"/>
    <w:rsid w:val="00147E36"/>
    <w:rsid w:val="00150360"/>
    <w:rsid w:val="00150939"/>
    <w:rsid w:val="00152907"/>
    <w:rsid w:val="001531B7"/>
    <w:rsid w:val="0015372F"/>
    <w:rsid w:val="001541AE"/>
    <w:rsid w:val="001606D2"/>
    <w:rsid w:val="001614AF"/>
    <w:rsid w:val="00161EB8"/>
    <w:rsid w:val="00162503"/>
    <w:rsid w:val="001645BC"/>
    <w:rsid w:val="001661F1"/>
    <w:rsid w:val="00166408"/>
    <w:rsid w:val="001669B2"/>
    <w:rsid w:val="00166B93"/>
    <w:rsid w:val="00170BD6"/>
    <w:rsid w:val="00171693"/>
    <w:rsid w:val="00171758"/>
    <w:rsid w:val="001743D8"/>
    <w:rsid w:val="00174A4F"/>
    <w:rsid w:val="00174C1C"/>
    <w:rsid w:val="00174E9D"/>
    <w:rsid w:val="0017727A"/>
    <w:rsid w:val="0018324A"/>
    <w:rsid w:val="0018780D"/>
    <w:rsid w:val="00190823"/>
    <w:rsid w:val="00192AAC"/>
    <w:rsid w:val="0019321F"/>
    <w:rsid w:val="001961B2"/>
    <w:rsid w:val="001A0AFD"/>
    <w:rsid w:val="001A1CE0"/>
    <w:rsid w:val="001A33A2"/>
    <w:rsid w:val="001A4656"/>
    <w:rsid w:val="001A4C44"/>
    <w:rsid w:val="001A5E68"/>
    <w:rsid w:val="001A73FB"/>
    <w:rsid w:val="001B05EC"/>
    <w:rsid w:val="001B1ED4"/>
    <w:rsid w:val="001B31A3"/>
    <w:rsid w:val="001B4F34"/>
    <w:rsid w:val="001B6264"/>
    <w:rsid w:val="001B7073"/>
    <w:rsid w:val="001B7130"/>
    <w:rsid w:val="001B7559"/>
    <w:rsid w:val="001C0760"/>
    <w:rsid w:val="001C190A"/>
    <w:rsid w:val="001C1CD3"/>
    <w:rsid w:val="001C6BA2"/>
    <w:rsid w:val="001D12E6"/>
    <w:rsid w:val="001D3403"/>
    <w:rsid w:val="001D67EB"/>
    <w:rsid w:val="001E124A"/>
    <w:rsid w:val="001E473E"/>
    <w:rsid w:val="001E5679"/>
    <w:rsid w:val="001E67E6"/>
    <w:rsid w:val="001E6D9D"/>
    <w:rsid w:val="001E70DB"/>
    <w:rsid w:val="001E780F"/>
    <w:rsid w:val="001F2C92"/>
    <w:rsid w:val="001F2E59"/>
    <w:rsid w:val="001F30C6"/>
    <w:rsid w:val="001F71B8"/>
    <w:rsid w:val="00202136"/>
    <w:rsid w:val="00202341"/>
    <w:rsid w:val="00203452"/>
    <w:rsid w:val="00204CD3"/>
    <w:rsid w:val="00205C30"/>
    <w:rsid w:val="00210E2A"/>
    <w:rsid w:val="00212423"/>
    <w:rsid w:val="00212E3E"/>
    <w:rsid w:val="002147CC"/>
    <w:rsid w:val="00214E10"/>
    <w:rsid w:val="00220996"/>
    <w:rsid w:val="00221EBA"/>
    <w:rsid w:val="00222F0B"/>
    <w:rsid w:val="00223F90"/>
    <w:rsid w:val="00230087"/>
    <w:rsid w:val="00230492"/>
    <w:rsid w:val="00231C3D"/>
    <w:rsid w:val="00233099"/>
    <w:rsid w:val="002370B2"/>
    <w:rsid w:val="002416B9"/>
    <w:rsid w:val="0024265D"/>
    <w:rsid w:val="00244051"/>
    <w:rsid w:val="00244541"/>
    <w:rsid w:val="00244CAB"/>
    <w:rsid w:val="00246B9F"/>
    <w:rsid w:val="00250625"/>
    <w:rsid w:val="002506A1"/>
    <w:rsid w:val="0025581D"/>
    <w:rsid w:val="00256DC3"/>
    <w:rsid w:val="00257D4D"/>
    <w:rsid w:val="00260882"/>
    <w:rsid w:val="002616D2"/>
    <w:rsid w:val="00262A22"/>
    <w:rsid w:val="00263470"/>
    <w:rsid w:val="00264DA0"/>
    <w:rsid w:val="0026683A"/>
    <w:rsid w:val="002744E3"/>
    <w:rsid w:val="0027470B"/>
    <w:rsid w:val="00275305"/>
    <w:rsid w:val="0028097E"/>
    <w:rsid w:val="00281B33"/>
    <w:rsid w:val="00282841"/>
    <w:rsid w:val="002831CA"/>
    <w:rsid w:val="00283FE3"/>
    <w:rsid w:val="00286B14"/>
    <w:rsid w:val="00286EB6"/>
    <w:rsid w:val="002903B9"/>
    <w:rsid w:val="00297A07"/>
    <w:rsid w:val="002A1AE4"/>
    <w:rsid w:val="002A1CC2"/>
    <w:rsid w:val="002A226F"/>
    <w:rsid w:val="002A37EE"/>
    <w:rsid w:val="002A3867"/>
    <w:rsid w:val="002A38D1"/>
    <w:rsid w:val="002A616C"/>
    <w:rsid w:val="002A7D9C"/>
    <w:rsid w:val="002B6E3E"/>
    <w:rsid w:val="002C7796"/>
    <w:rsid w:val="002D0005"/>
    <w:rsid w:val="002D3750"/>
    <w:rsid w:val="002D5B9D"/>
    <w:rsid w:val="002E015E"/>
    <w:rsid w:val="002E0B9F"/>
    <w:rsid w:val="002E2290"/>
    <w:rsid w:val="002E3061"/>
    <w:rsid w:val="002E7B54"/>
    <w:rsid w:val="002F15A8"/>
    <w:rsid w:val="002F55DD"/>
    <w:rsid w:val="002F574F"/>
    <w:rsid w:val="003004FF"/>
    <w:rsid w:val="00302473"/>
    <w:rsid w:val="00324733"/>
    <w:rsid w:val="003256BE"/>
    <w:rsid w:val="003256CE"/>
    <w:rsid w:val="00326D97"/>
    <w:rsid w:val="00331487"/>
    <w:rsid w:val="00335811"/>
    <w:rsid w:val="00336E63"/>
    <w:rsid w:val="0033757C"/>
    <w:rsid w:val="00337B9A"/>
    <w:rsid w:val="00341E66"/>
    <w:rsid w:val="003433F2"/>
    <w:rsid w:val="00346402"/>
    <w:rsid w:val="003465A3"/>
    <w:rsid w:val="00346B5A"/>
    <w:rsid w:val="00346B8B"/>
    <w:rsid w:val="00352914"/>
    <w:rsid w:val="00353ECF"/>
    <w:rsid w:val="003569CE"/>
    <w:rsid w:val="003601D1"/>
    <w:rsid w:val="003611CF"/>
    <w:rsid w:val="00361F61"/>
    <w:rsid w:val="003629FC"/>
    <w:rsid w:val="00362DB2"/>
    <w:rsid w:val="003630B6"/>
    <w:rsid w:val="00363393"/>
    <w:rsid w:val="003638D1"/>
    <w:rsid w:val="00364C25"/>
    <w:rsid w:val="00366A83"/>
    <w:rsid w:val="00367A62"/>
    <w:rsid w:val="00372104"/>
    <w:rsid w:val="00372257"/>
    <w:rsid w:val="0037358F"/>
    <w:rsid w:val="00375279"/>
    <w:rsid w:val="0037794F"/>
    <w:rsid w:val="00380643"/>
    <w:rsid w:val="00381673"/>
    <w:rsid w:val="00381D56"/>
    <w:rsid w:val="0038360F"/>
    <w:rsid w:val="00384DAF"/>
    <w:rsid w:val="00395D21"/>
    <w:rsid w:val="00396768"/>
    <w:rsid w:val="00397106"/>
    <w:rsid w:val="003A1042"/>
    <w:rsid w:val="003A1A28"/>
    <w:rsid w:val="003A2CA8"/>
    <w:rsid w:val="003A3516"/>
    <w:rsid w:val="003A452C"/>
    <w:rsid w:val="003A49AB"/>
    <w:rsid w:val="003A6576"/>
    <w:rsid w:val="003B07E5"/>
    <w:rsid w:val="003B1B14"/>
    <w:rsid w:val="003B2447"/>
    <w:rsid w:val="003B4659"/>
    <w:rsid w:val="003B5336"/>
    <w:rsid w:val="003B56D2"/>
    <w:rsid w:val="003C1269"/>
    <w:rsid w:val="003C1B84"/>
    <w:rsid w:val="003C313E"/>
    <w:rsid w:val="003C3806"/>
    <w:rsid w:val="003C3DCB"/>
    <w:rsid w:val="003C4015"/>
    <w:rsid w:val="003D01F5"/>
    <w:rsid w:val="003D0C69"/>
    <w:rsid w:val="003D1809"/>
    <w:rsid w:val="003D4A33"/>
    <w:rsid w:val="003D579C"/>
    <w:rsid w:val="003D7C74"/>
    <w:rsid w:val="003E0F93"/>
    <w:rsid w:val="003E3B1C"/>
    <w:rsid w:val="003F0396"/>
    <w:rsid w:val="003F3465"/>
    <w:rsid w:val="003F4CB5"/>
    <w:rsid w:val="003F5912"/>
    <w:rsid w:val="003F69C7"/>
    <w:rsid w:val="003F6A78"/>
    <w:rsid w:val="0040237B"/>
    <w:rsid w:val="0040288D"/>
    <w:rsid w:val="00404B89"/>
    <w:rsid w:val="00406612"/>
    <w:rsid w:val="00410F54"/>
    <w:rsid w:val="00412596"/>
    <w:rsid w:val="00414085"/>
    <w:rsid w:val="004160D5"/>
    <w:rsid w:val="00416C65"/>
    <w:rsid w:val="00416E55"/>
    <w:rsid w:val="00417812"/>
    <w:rsid w:val="0042199A"/>
    <w:rsid w:val="00424738"/>
    <w:rsid w:val="004303EE"/>
    <w:rsid w:val="0043378A"/>
    <w:rsid w:val="004354AC"/>
    <w:rsid w:val="00436852"/>
    <w:rsid w:val="00436C89"/>
    <w:rsid w:val="00440556"/>
    <w:rsid w:val="004419F4"/>
    <w:rsid w:val="0044253B"/>
    <w:rsid w:val="004430BE"/>
    <w:rsid w:val="00444C38"/>
    <w:rsid w:val="004516BC"/>
    <w:rsid w:val="00451F73"/>
    <w:rsid w:val="004540ED"/>
    <w:rsid w:val="00454548"/>
    <w:rsid w:val="004549F6"/>
    <w:rsid w:val="00455EE6"/>
    <w:rsid w:val="0046221A"/>
    <w:rsid w:val="004622AA"/>
    <w:rsid w:val="004647FC"/>
    <w:rsid w:val="00465F47"/>
    <w:rsid w:val="00472E00"/>
    <w:rsid w:val="00475BD3"/>
    <w:rsid w:val="00475DD2"/>
    <w:rsid w:val="00476038"/>
    <w:rsid w:val="00476310"/>
    <w:rsid w:val="00476BC1"/>
    <w:rsid w:val="004804AE"/>
    <w:rsid w:val="00481A4A"/>
    <w:rsid w:val="0048313D"/>
    <w:rsid w:val="004836FA"/>
    <w:rsid w:val="00483D25"/>
    <w:rsid w:val="0048462D"/>
    <w:rsid w:val="00485EFE"/>
    <w:rsid w:val="00485FDB"/>
    <w:rsid w:val="00490E56"/>
    <w:rsid w:val="004910FB"/>
    <w:rsid w:val="00492607"/>
    <w:rsid w:val="00492CCC"/>
    <w:rsid w:val="00493E9B"/>
    <w:rsid w:val="00496065"/>
    <w:rsid w:val="004968B7"/>
    <w:rsid w:val="00496BFC"/>
    <w:rsid w:val="004A0B19"/>
    <w:rsid w:val="004A1169"/>
    <w:rsid w:val="004A4E95"/>
    <w:rsid w:val="004A6BF3"/>
    <w:rsid w:val="004B2B76"/>
    <w:rsid w:val="004B63FF"/>
    <w:rsid w:val="004B7F52"/>
    <w:rsid w:val="004C0681"/>
    <w:rsid w:val="004C0A60"/>
    <w:rsid w:val="004C1B53"/>
    <w:rsid w:val="004C35DA"/>
    <w:rsid w:val="004C3CD5"/>
    <w:rsid w:val="004C5339"/>
    <w:rsid w:val="004C5CE2"/>
    <w:rsid w:val="004C5E94"/>
    <w:rsid w:val="004D0BFD"/>
    <w:rsid w:val="004D283E"/>
    <w:rsid w:val="004D48A8"/>
    <w:rsid w:val="004D50E9"/>
    <w:rsid w:val="004D5165"/>
    <w:rsid w:val="004D5F2A"/>
    <w:rsid w:val="004D68F6"/>
    <w:rsid w:val="004D6E78"/>
    <w:rsid w:val="004D7F48"/>
    <w:rsid w:val="004E02ED"/>
    <w:rsid w:val="004E3EAC"/>
    <w:rsid w:val="004E57C0"/>
    <w:rsid w:val="004E5AB1"/>
    <w:rsid w:val="004E6293"/>
    <w:rsid w:val="004E756E"/>
    <w:rsid w:val="004F1147"/>
    <w:rsid w:val="004F2AE7"/>
    <w:rsid w:val="004F3B9A"/>
    <w:rsid w:val="004F652D"/>
    <w:rsid w:val="004F6DB0"/>
    <w:rsid w:val="005002A1"/>
    <w:rsid w:val="00500329"/>
    <w:rsid w:val="00500F16"/>
    <w:rsid w:val="00501400"/>
    <w:rsid w:val="0050422B"/>
    <w:rsid w:val="00506D1D"/>
    <w:rsid w:val="005111E9"/>
    <w:rsid w:val="00511649"/>
    <w:rsid w:val="005118DB"/>
    <w:rsid w:val="005125DB"/>
    <w:rsid w:val="00512C65"/>
    <w:rsid w:val="00514C87"/>
    <w:rsid w:val="00517CEB"/>
    <w:rsid w:val="005239B5"/>
    <w:rsid w:val="005240CE"/>
    <w:rsid w:val="005304AC"/>
    <w:rsid w:val="00530E68"/>
    <w:rsid w:val="00530FD5"/>
    <w:rsid w:val="005314EC"/>
    <w:rsid w:val="0053274C"/>
    <w:rsid w:val="005332A1"/>
    <w:rsid w:val="005357BA"/>
    <w:rsid w:val="00537008"/>
    <w:rsid w:val="00537376"/>
    <w:rsid w:val="00540750"/>
    <w:rsid w:val="00541962"/>
    <w:rsid w:val="00543E50"/>
    <w:rsid w:val="0054402A"/>
    <w:rsid w:val="00544959"/>
    <w:rsid w:val="00544FD8"/>
    <w:rsid w:val="005453AB"/>
    <w:rsid w:val="00546533"/>
    <w:rsid w:val="00552F11"/>
    <w:rsid w:val="00553962"/>
    <w:rsid w:val="00553E71"/>
    <w:rsid w:val="00554159"/>
    <w:rsid w:val="00554FCE"/>
    <w:rsid w:val="00555AFE"/>
    <w:rsid w:val="005600E5"/>
    <w:rsid w:val="00560C3B"/>
    <w:rsid w:val="00561BF0"/>
    <w:rsid w:val="00565B28"/>
    <w:rsid w:val="00566B79"/>
    <w:rsid w:val="0057233E"/>
    <w:rsid w:val="00572B32"/>
    <w:rsid w:val="00572F19"/>
    <w:rsid w:val="00575CA7"/>
    <w:rsid w:val="00576B49"/>
    <w:rsid w:val="00584049"/>
    <w:rsid w:val="0058500E"/>
    <w:rsid w:val="00585CF1"/>
    <w:rsid w:val="00590FB9"/>
    <w:rsid w:val="00592A8C"/>
    <w:rsid w:val="005940A7"/>
    <w:rsid w:val="005942CC"/>
    <w:rsid w:val="00594E7B"/>
    <w:rsid w:val="00595A07"/>
    <w:rsid w:val="00596E92"/>
    <w:rsid w:val="005A12CE"/>
    <w:rsid w:val="005A2822"/>
    <w:rsid w:val="005A4F6F"/>
    <w:rsid w:val="005A5AA0"/>
    <w:rsid w:val="005A5ABC"/>
    <w:rsid w:val="005A7144"/>
    <w:rsid w:val="005B175C"/>
    <w:rsid w:val="005B314C"/>
    <w:rsid w:val="005B55CC"/>
    <w:rsid w:val="005B7644"/>
    <w:rsid w:val="005C00CB"/>
    <w:rsid w:val="005C443A"/>
    <w:rsid w:val="005C5AD1"/>
    <w:rsid w:val="005C66F7"/>
    <w:rsid w:val="005C738E"/>
    <w:rsid w:val="005D2BB4"/>
    <w:rsid w:val="005D2C64"/>
    <w:rsid w:val="005D4510"/>
    <w:rsid w:val="005D668C"/>
    <w:rsid w:val="005D6FC2"/>
    <w:rsid w:val="005E24CC"/>
    <w:rsid w:val="005E4456"/>
    <w:rsid w:val="005E52CA"/>
    <w:rsid w:val="005E54B0"/>
    <w:rsid w:val="005E78B3"/>
    <w:rsid w:val="005E7C7E"/>
    <w:rsid w:val="005F04AC"/>
    <w:rsid w:val="005F342D"/>
    <w:rsid w:val="005F4444"/>
    <w:rsid w:val="005F44B4"/>
    <w:rsid w:val="005F44DA"/>
    <w:rsid w:val="005F5561"/>
    <w:rsid w:val="005F5E7D"/>
    <w:rsid w:val="00600EC6"/>
    <w:rsid w:val="0060125F"/>
    <w:rsid w:val="00603AF2"/>
    <w:rsid w:val="00603E85"/>
    <w:rsid w:val="0060583F"/>
    <w:rsid w:val="00606C8A"/>
    <w:rsid w:val="006071A5"/>
    <w:rsid w:val="00607390"/>
    <w:rsid w:val="006077C7"/>
    <w:rsid w:val="00613384"/>
    <w:rsid w:val="006143B1"/>
    <w:rsid w:val="0061586C"/>
    <w:rsid w:val="00617361"/>
    <w:rsid w:val="00621A39"/>
    <w:rsid w:val="00622287"/>
    <w:rsid w:val="00622700"/>
    <w:rsid w:val="006242CE"/>
    <w:rsid w:val="00624992"/>
    <w:rsid w:val="00626444"/>
    <w:rsid w:val="00626E43"/>
    <w:rsid w:val="00630899"/>
    <w:rsid w:val="00631056"/>
    <w:rsid w:val="00631CDF"/>
    <w:rsid w:val="006336FD"/>
    <w:rsid w:val="00635FED"/>
    <w:rsid w:val="00636500"/>
    <w:rsid w:val="0063685C"/>
    <w:rsid w:val="00640F5A"/>
    <w:rsid w:val="006410EB"/>
    <w:rsid w:val="00642A4C"/>
    <w:rsid w:val="006449EC"/>
    <w:rsid w:val="00645CA9"/>
    <w:rsid w:val="00646BFB"/>
    <w:rsid w:val="006542CB"/>
    <w:rsid w:val="00654748"/>
    <w:rsid w:val="0065494F"/>
    <w:rsid w:val="00656383"/>
    <w:rsid w:val="00661B24"/>
    <w:rsid w:val="00661BD6"/>
    <w:rsid w:val="006635B7"/>
    <w:rsid w:val="006639B7"/>
    <w:rsid w:val="0066463F"/>
    <w:rsid w:val="006647C6"/>
    <w:rsid w:val="00664E91"/>
    <w:rsid w:val="006704F9"/>
    <w:rsid w:val="006717B8"/>
    <w:rsid w:val="00675455"/>
    <w:rsid w:val="00683B91"/>
    <w:rsid w:val="006874EF"/>
    <w:rsid w:val="00691498"/>
    <w:rsid w:val="00694951"/>
    <w:rsid w:val="006953AD"/>
    <w:rsid w:val="00697A9B"/>
    <w:rsid w:val="006A21E5"/>
    <w:rsid w:val="006A2FBC"/>
    <w:rsid w:val="006A38E7"/>
    <w:rsid w:val="006A4B5C"/>
    <w:rsid w:val="006A679E"/>
    <w:rsid w:val="006A7786"/>
    <w:rsid w:val="006A7B72"/>
    <w:rsid w:val="006A7C3A"/>
    <w:rsid w:val="006B1157"/>
    <w:rsid w:val="006B1B0C"/>
    <w:rsid w:val="006B4922"/>
    <w:rsid w:val="006B5DA2"/>
    <w:rsid w:val="006B7140"/>
    <w:rsid w:val="006C0267"/>
    <w:rsid w:val="006C0438"/>
    <w:rsid w:val="006C0CB7"/>
    <w:rsid w:val="006C23AC"/>
    <w:rsid w:val="006C3533"/>
    <w:rsid w:val="006C3602"/>
    <w:rsid w:val="006C368D"/>
    <w:rsid w:val="006C465E"/>
    <w:rsid w:val="006C7440"/>
    <w:rsid w:val="006D07B0"/>
    <w:rsid w:val="006D3046"/>
    <w:rsid w:val="006D49C1"/>
    <w:rsid w:val="006E0553"/>
    <w:rsid w:val="006E1B4F"/>
    <w:rsid w:val="006E28C7"/>
    <w:rsid w:val="006E2F5F"/>
    <w:rsid w:val="006E5843"/>
    <w:rsid w:val="006F0FCA"/>
    <w:rsid w:val="006F166A"/>
    <w:rsid w:val="006F25A4"/>
    <w:rsid w:val="006F2FF4"/>
    <w:rsid w:val="006F46BB"/>
    <w:rsid w:val="006F5B3C"/>
    <w:rsid w:val="006F5B77"/>
    <w:rsid w:val="006F5E3E"/>
    <w:rsid w:val="007014D3"/>
    <w:rsid w:val="00711587"/>
    <w:rsid w:val="00711FA8"/>
    <w:rsid w:val="007121BC"/>
    <w:rsid w:val="007129BD"/>
    <w:rsid w:val="00712D58"/>
    <w:rsid w:val="00712DAC"/>
    <w:rsid w:val="007133BB"/>
    <w:rsid w:val="00717F5D"/>
    <w:rsid w:val="00722134"/>
    <w:rsid w:val="00722C73"/>
    <w:rsid w:val="00723276"/>
    <w:rsid w:val="007339F2"/>
    <w:rsid w:val="00734BD7"/>
    <w:rsid w:val="00735CF0"/>
    <w:rsid w:val="00736149"/>
    <w:rsid w:val="00736846"/>
    <w:rsid w:val="00736B61"/>
    <w:rsid w:val="00740F17"/>
    <w:rsid w:val="00743C00"/>
    <w:rsid w:val="00744AEC"/>
    <w:rsid w:val="00750E2E"/>
    <w:rsid w:val="007520DB"/>
    <w:rsid w:val="00752A56"/>
    <w:rsid w:val="007531F5"/>
    <w:rsid w:val="00755973"/>
    <w:rsid w:val="00755F68"/>
    <w:rsid w:val="00756755"/>
    <w:rsid w:val="00757378"/>
    <w:rsid w:val="0076165A"/>
    <w:rsid w:val="00761C86"/>
    <w:rsid w:val="00762837"/>
    <w:rsid w:val="00763D64"/>
    <w:rsid w:val="00764D25"/>
    <w:rsid w:val="00770166"/>
    <w:rsid w:val="007712E1"/>
    <w:rsid w:val="007716D9"/>
    <w:rsid w:val="0077280C"/>
    <w:rsid w:val="00774926"/>
    <w:rsid w:val="00774A1A"/>
    <w:rsid w:val="00775A9D"/>
    <w:rsid w:val="007764ED"/>
    <w:rsid w:val="0077693D"/>
    <w:rsid w:val="00777750"/>
    <w:rsid w:val="00782F2D"/>
    <w:rsid w:val="007836B9"/>
    <w:rsid w:val="007840BF"/>
    <w:rsid w:val="00784306"/>
    <w:rsid w:val="007848DC"/>
    <w:rsid w:val="00784A9C"/>
    <w:rsid w:val="0078529F"/>
    <w:rsid w:val="007854D7"/>
    <w:rsid w:val="00786CEC"/>
    <w:rsid w:val="00794D39"/>
    <w:rsid w:val="0079519A"/>
    <w:rsid w:val="007962E6"/>
    <w:rsid w:val="00796918"/>
    <w:rsid w:val="00796AD0"/>
    <w:rsid w:val="00797BF8"/>
    <w:rsid w:val="007A0F0B"/>
    <w:rsid w:val="007A1A08"/>
    <w:rsid w:val="007A1EC7"/>
    <w:rsid w:val="007A26C2"/>
    <w:rsid w:val="007A379F"/>
    <w:rsid w:val="007A4EB4"/>
    <w:rsid w:val="007B00D0"/>
    <w:rsid w:val="007B3F93"/>
    <w:rsid w:val="007B4BB7"/>
    <w:rsid w:val="007B4D5B"/>
    <w:rsid w:val="007C2BD0"/>
    <w:rsid w:val="007C320A"/>
    <w:rsid w:val="007C62DD"/>
    <w:rsid w:val="007C6337"/>
    <w:rsid w:val="007C64D1"/>
    <w:rsid w:val="007C6A05"/>
    <w:rsid w:val="007C6A52"/>
    <w:rsid w:val="007C77C8"/>
    <w:rsid w:val="007C7FCA"/>
    <w:rsid w:val="007D0B97"/>
    <w:rsid w:val="007D1767"/>
    <w:rsid w:val="007D30C9"/>
    <w:rsid w:val="007D4712"/>
    <w:rsid w:val="007D4E53"/>
    <w:rsid w:val="007D50BE"/>
    <w:rsid w:val="007E2DB4"/>
    <w:rsid w:val="007E3A4F"/>
    <w:rsid w:val="007E588A"/>
    <w:rsid w:val="007E62F3"/>
    <w:rsid w:val="007E6ABA"/>
    <w:rsid w:val="007E70AB"/>
    <w:rsid w:val="007F13CA"/>
    <w:rsid w:val="007F20B7"/>
    <w:rsid w:val="007F4667"/>
    <w:rsid w:val="007F5AC2"/>
    <w:rsid w:val="007F67B7"/>
    <w:rsid w:val="007F6FD7"/>
    <w:rsid w:val="007F76EB"/>
    <w:rsid w:val="0080073A"/>
    <w:rsid w:val="00800F3D"/>
    <w:rsid w:val="00804E4A"/>
    <w:rsid w:val="008056EB"/>
    <w:rsid w:val="00805D4B"/>
    <w:rsid w:val="00810C7C"/>
    <w:rsid w:val="00813393"/>
    <w:rsid w:val="008179D6"/>
    <w:rsid w:val="00830353"/>
    <w:rsid w:val="00831D28"/>
    <w:rsid w:val="00832608"/>
    <w:rsid w:val="0083728F"/>
    <w:rsid w:val="00840C46"/>
    <w:rsid w:val="00843552"/>
    <w:rsid w:val="00843DC3"/>
    <w:rsid w:val="008464E5"/>
    <w:rsid w:val="0084663B"/>
    <w:rsid w:val="00846BE2"/>
    <w:rsid w:val="00847893"/>
    <w:rsid w:val="0085067B"/>
    <w:rsid w:val="008509C3"/>
    <w:rsid w:val="00850C34"/>
    <w:rsid w:val="00850D7E"/>
    <w:rsid w:val="00851E9E"/>
    <w:rsid w:val="00862994"/>
    <w:rsid w:val="00863F86"/>
    <w:rsid w:val="00865877"/>
    <w:rsid w:val="0087061B"/>
    <w:rsid w:val="008716BD"/>
    <w:rsid w:val="00872D83"/>
    <w:rsid w:val="0087376B"/>
    <w:rsid w:val="00880D07"/>
    <w:rsid w:val="00881EC3"/>
    <w:rsid w:val="00884E01"/>
    <w:rsid w:val="00885548"/>
    <w:rsid w:val="00886125"/>
    <w:rsid w:val="0088660C"/>
    <w:rsid w:val="0089528F"/>
    <w:rsid w:val="00896502"/>
    <w:rsid w:val="008A0656"/>
    <w:rsid w:val="008A7EB3"/>
    <w:rsid w:val="008B2CF1"/>
    <w:rsid w:val="008B40CC"/>
    <w:rsid w:val="008B42D6"/>
    <w:rsid w:val="008B4347"/>
    <w:rsid w:val="008B5564"/>
    <w:rsid w:val="008B5D48"/>
    <w:rsid w:val="008B6518"/>
    <w:rsid w:val="008B7EA1"/>
    <w:rsid w:val="008C35CA"/>
    <w:rsid w:val="008C58C6"/>
    <w:rsid w:val="008C7316"/>
    <w:rsid w:val="008C742C"/>
    <w:rsid w:val="008D1E6E"/>
    <w:rsid w:val="008D284A"/>
    <w:rsid w:val="008D3441"/>
    <w:rsid w:val="008D366A"/>
    <w:rsid w:val="008D39AF"/>
    <w:rsid w:val="008D43F7"/>
    <w:rsid w:val="008D5C78"/>
    <w:rsid w:val="008E243C"/>
    <w:rsid w:val="008E30A1"/>
    <w:rsid w:val="008F1A6D"/>
    <w:rsid w:val="008F2F47"/>
    <w:rsid w:val="008F4204"/>
    <w:rsid w:val="008F5262"/>
    <w:rsid w:val="008F57E3"/>
    <w:rsid w:val="008F7F02"/>
    <w:rsid w:val="0090010E"/>
    <w:rsid w:val="009006DF"/>
    <w:rsid w:val="00900743"/>
    <w:rsid w:val="00901DEC"/>
    <w:rsid w:val="0090559B"/>
    <w:rsid w:val="00907C7A"/>
    <w:rsid w:val="009112E9"/>
    <w:rsid w:val="00912B49"/>
    <w:rsid w:val="009148CF"/>
    <w:rsid w:val="009153B8"/>
    <w:rsid w:val="00916B87"/>
    <w:rsid w:val="009310E8"/>
    <w:rsid w:val="00942BB6"/>
    <w:rsid w:val="00944D8A"/>
    <w:rsid w:val="00947833"/>
    <w:rsid w:val="00950997"/>
    <w:rsid w:val="00950B47"/>
    <w:rsid w:val="00951293"/>
    <w:rsid w:val="00951346"/>
    <w:rsid w:val="00954802"/>
    <w:rsid w:val="00954CF3"/>
    <w:rsid w:val="009556BD"/>
    <w:rsid w:val="0095651E"/>
    <w:rsid w:val="00956B66"/>
    <w:rsid w:val="0096126B"/>
    <w:rsid w:val="00963CAC"/>
    <w:rsid w:val="009701FD"/>
    <w:rsid w:val="00972719"/>
    <w:rsid w:val="009737C1"/>
    <w:rsid w:val="00973F92"/>
    <w:rsid w:val="0097562C"/>
    <w:rsid w:val="009767A7"/>
    <w:rsid w:val="0097752B"/>
    <w:rsid w:val="00981117"/>
    <w:rsid w:val="0098145D"/>
    <w:rsid w:val="00981755"/>
    <w:rsid w:val="00981902"/>
    <w:rsid w:val="009859E7"/>
    <w:rsid w:val="00986A56"/>
    <w:rsid w:val="00986EE3"/>
    <w:rsid w:val="009872FA"/>
    <w:rsid w:val="009913F9"/>
    <w:rsid w:val="0099324D"/>
    <w:rsid w:val="009939CC"/>
    <w:rsid w:val="00995AFA"/>
    <w:rsid w:val="009972D4"/>
    <w:rsid w:val="009A0265"/>
    <w:rsid w:val="009A07E7"/>
    <w:rsid w:val="009A2124"/>
    <w:rsid w:val="009A3331"/>
    <w:rsid w:val="009A5C3E"/>
    <w:rsid w:val="009A5C81"/>
    <w:rsid w:val="009A5F23"/>
    <w:rsid w:val="009A618D"/>
    <w:rsid w:val="009A7A64"/>
    <w:rsid w:val="009B3396"/>
    <w:rsid w:val="009B34BA"/>
    <w:rsid w:val="009B4947"/>
    <w:rsid w:val="009B62CC"/>
    <w:rsid w:val="009B6C5D"/>
    <w:rsid w:val="009C03E4"/>
    <w:rsid w:val="009C1DCD"/>
    <w:rsid w:val="009C3152"/>
    <w:rsid w:val="009C390E"/>
    <w:rsid w:val="009C70B8"/>
    <w:rsid w:val="009C7204"/>
    <w:rsid w:val="009D035D"/>
    <w:rsid w:val="009D1A09"/>
    <w:rsid w:val="009D1F1A"/>
    <w:rsid w:val="009D1FAD"/>
    <w:rsid w:val="009D28B3"/>
    <w:rsid w:val="009D31F3"/>
    <w:rsid w:val="009D6C4F"/>
    <w:rsid w:val="009D6D25"/>
    <w:rsid w:val="009E0315"/>
    <w:rsid w:val="009E3AA2"/>
    <w:rsid w:val="009E430F"/>
    <w:rsid w:val="009E6D43"/>
    <w:rsid w:val="009E7A9A"/>
    <w:rsid w:val="009F0118"/>
    <w:rsid w:val="009F3EE9"/>
    <w:rsid w:val="009F4449"/>
    <w:rsid w:val="009F5348"/>
    <w:rsid w:val="009F59E8"/>
    <w:rsid w:val="009F7BA4"/>
    <w:rsid w:val="00A0058C"/>
    <w:rsid w:val="00A06701"/>
    <w:rsid w:val="00A11598"/>
    <w:rsid w:val="00A12DF8"/>
    <w:rsid w:val="00A138FA"/>
    <w:rsid w:val="00A22C46"/>
    <w:rsid w:val="00A24705"/>
    <w:rsid w:val="00A30F07"/>
    <w:rsid w:val="00A31515"/>
    <w:rsid w:val="00A32175"/>
    <w:rsid w:val="00A3577D"/>
    <w:rsid w:val="00A36260"/>
    <w:rsid w:val="00A36CB8"/>
    <w:rsid w:val="00A40403"/>
    <w:rsid w:val="00A4097A"/>
    <w:rsid w:val="00A418FF"/>
    <w:rsid w:val="00A424D2"/>
    <w:rsid w:val="00A43082"/>
    <w:rsid w:val="00A43CD0"/>
    <w:rsid w:val="00A522AC"/>
    <w:rsid w:val="00A53BD8"/>
    <w:rsid w:val="00A5464B"/>
    <w:rsid w:val="00A54847"/>
    <w:rsid w:val="00A57C90"/>
    <w:rsid w:val="00A603BF"/>
    <w:rsid w:val="00A61021"/>
    <w:rsid w:val="00A625D7"/>
    <w:rsid w:val="00A63931"/>
    <w:rsid w:val="00A6723C"/>
    <w:rsid w:val="00A71865"/>
    <w:rsid w:val="00A723C3"/>
    <w:rsid w:val="00A74286"/>
    <w:rsid w:val="00A74AB5"/>
    <w:rsid w:val="00A75E19"/>
    <w:rsid w:val="00A75E43"/>
    <w:rsid w:val="00A776AD"/>
    <w:rsid w:val="00A77A85"/>
    <w:rsid w:val="00A83369"/>
    <w:rsid w:val="00A906DA"/>
    <w:rsid w:val="00A91181"/>
    <w:rsid w:val="00A91B90"/>
    <w:rsid w:val="00A936CC"/>
    <w:rsid w:val="00A95696"/>
    <w:rsid w:val="00A96302"/>
    <w:rsid w:val="00A96489"/>
    <w:rsid w:val="00A9674C"/>
    <w:rsid w:val="00A97906"/>
    <w:rsid w:val="00AA0156"/>
    <w:rsid w:val="00AA6EB4"/>
    <w:rsid w:val="00AB0E17"/>
    <w:rsid w:val="00AB1105"/>
    <w:rsid w:val="00AB11F2"/>
    <w:rsid w:val="00AB21EC"/>
    <w:rsid w:val="00AB26F0"/>
    <w:rsid w:val="00AB30B1"/>
    <w:rsid w:val="00AB5B3C"/>
    <w:rsid w:val="00AB76A5"/>
    <w:rsid w:val="00AC1595"/>
    <w:rsid w:val="00AC1E08"/>
    <w:rsid w:val="00AC2C4E"/>
    <w:rsid w:val="00AC3107"/>
    <w:rsid w:val="00AC3376"/>
    <w:rsid w:val="00AC4DEE"/>
    <w:rsid w:val="00AC6A23"/>
    <w:rsid w:val="00AD053B"/>
    <w:rsid w:val="00AD0D58"/>
    <w:rsid w:val="00AD41FE"/>
    <w:rsid w:val="00AD49F9"/>
    <w:rsid w:val="00AD609B"/>
    <w:rsid w:val="00AD7041"/>
    <w:rsid w:val="00AE0728"/>
    <w:rsid w:val="00AE281C"/>
    <w:rsid w:val="00AE2BA6"/>
    <w:rsid w:val="00AE4C40"/>
    <w:rsid w:val="00AF345C"/>
    <w:rsid w:val="00AF7C16"/>
    <w:rsid w:val="00B00A24"/>
    <w:rsid w:val="00B014A1"/>
    <w:rsid w:val="00B01FE4"/>
    <w:rsid w:val="00B037A6"/>
    <w:rsid w:val="00B0380A"/>
    <w:rsid w:val="00B03D38"/>
    <w:rsid w:val="00B03EAC"/>
    <w:rsid w:val="00B0400A"/>
    <w:rsid w:val="00B07AFC"/>
    <w:rsid w:val="00B11C15"/>
    <w:rsid w:val="00B127EE"/>
    <w:rsid w:val="00B12B4C"/>
    <w:rsid w:val="00B138C8"/>
    <w:rsid w:val="00B14300"/>
    <w:rsid w:val="00B15147"/>
    <w:rsid w:val="00B17C4C"/>
    <w:rsid w:val="00B215AD"/>
    <w:rsid w:val="00B24151"/>
    <w:rsid w:val="00B26A13"/>
    <w:rsid w:val="00B27AEF"/>
    <w:rsid w:val="00B3250E"/>
    <w:rsid w:val="00B33E72"/>
    <w:rsid w:val="00B35553"/>
    <w:rsid w:val="00B40333"/>
    <w:rsid w:val="00B42128"/>
    <w:rsid w:val="00B4242B"/>
    <w:rsid w:val="00B42510"/>
    <w:rsid w:val="00B43604"/>
    <w:rsid w:val="00B45A2E"/>
    <w:rsid w:val="00B47980"/>
    <w:rsid w:val="00B47C3D"/>
    <w:rsid w:val="00B62BC4"/>
    <w:rsid w:val="00B64DB1"/>
    <w:rsid w:val="00B70C12"/>
    <w:rsid w:val="00B71AD8"/>
    <w:rsid w:val="00B71E08"/>
    <w:rsid w:val="00B720C7"/>
    <w:rsid w:val="00B727D3"/>
    <w:rsid w:val="00B73A6B"/>
    <w:rsid w:val="00B764B4"/>
    <w:rsid w:val="00B77C33"/>
    <w:rsid w:val="00B812DE"/>
    <w:rsid w:val="00B85C6D"/>
    <w:rsid w:val="00B872A6"/>
    <w:rsid w:val="00B90F87"/>
    <w:rsid w:val="00BA06A4"/>
    <w:rsid w:val="00BA08B0"/>
    <w:rsid w:val="00BA1B87"/>
    <w:rsid w:val="00BA29C8"/>
    <w:rsid w:val="00BA29EA"/>
    <w:rsid w:val="00BA3D32"/>
    <w:rsid w:val="00BA7BF4"/>
    <w:rsid w:val="00BB2F3A"/>
    <w:rsid w:val="00BB5173"/>
    <w:rsid w:val="00BB7C08"/>
    <w:rsid w:val="00BC08A3"/>
    <w:rsid w:val="00BC660C"/>
    <w:rsid w:val="00BD1D37"/>
    <w:rsid w:val="00BD37B9"/>
    <w:rsid w:val="00BD3D41"/>
    <w:rsid w:val="00BE5860"/>
    <w:rsid w:val="00BE5F9A"/>
    <w:rsid w:val="00BE6958"/>
    <w:rsid w:val="00BE73DA"/>
    <w:rsid w:val="00BF1663"/>
    <w:rsid w:val="00BF1ACE"/>
    <w:rsid w:val="00BF2112"/>
    <w:rsid w:val="00BF6695"/>
    <w:rsid w:val="00C01729"/>
    <w:rsid w:val="00C02801"/>
    <w:rsid w:val="00C057F9"/>
    <w:rsid w:val="00C07297"/>
    <w:rsid w:val="00C076F7"/>
    <w:rsid w:val="00C11D03"/>
    <w:rsid w:val="00C11E81"/>
    <w:rsid w:val="00C150A5"/>
    <w:rsid w:val="00C1534E"/>
    <w:rsid w:val="00C26D84"/>
    <w:rsid w:val="00C27F83"/>
    <w:rsid w:val="00C34F42"/>
    <w:rsid w:val="00C36CBD"/>
    <w:rsid w:val="00C37A45"/>
    <w:rsid w:val="00C4244E"/>
    <w:rsid w:val="00C440EE"/>
    <w:rsid w:val="00C45FE2"/>
    <w:rsid w:val="00C46377"/>
    <w:rsid w:val="00C46B83"/>
    <w:rsid w:val="00C46E22"/>
    <w:rsid w:val="00C51AEB"/>
    <w:rsid w:val="00C532BF"/>
    <w:rsid w:val="00C5385B"/>
    <w:rsid w:val="00C54963"/>
    <w:rsid w:val="00C55328"/>
    <w:rsid w:val="00C55B08"/>
    <w:rsid w:val="00C5670D"/>
    <w:rsid w:val="00C57B3D"/>
    <w:rsid w:val="00C57C06"/>
    <w:rsid w:val="00C57CA0"/>
    <w:rsid w:val="00C64572"/>
    <w:rsid w:val="00C65D3B"/>
    <w:rsid w:val="00C6647B"/>
    <w:rsid w:val="00C7437A"/>
    <w:rsid w:val="00C765C5"/>
    <w:rsid w:val="00C770AD"/>
    <w:rsid w:val="00C80B46"/>
    <w:rsid w:val="00C84595"/>
    <w:rsid w:val="00C84858"/>
    <w:rsid w:val="00C84881"/>
    <w:rsid w:val="00C93496"/>
    <w:rsid w:val="00C945FD"/>
    <w:rsid w:val="00C95654"/>
    <w:rsid w:val="00C962B6"/>
    <w:rsid w:val="00C9633D"/>
    <w:rsid w:val="00C96970"/>
    <w:rsid w:val="00C9768A"/>
    <w:rsid w:val="00C97DF1"/>
    <w:rsid w:val="00CA02D0"/>
    <w:rsid w:val="00CA2E64"/>
    <w:rsid w:val="00CA3AE5"/>
    <w:rsid w:val="00CA498A"/>
    <w:rsid w:val="00CA4CA2"/>
    <w:rsid w:val="00CB1923"/>
    <w:rsid w:val="00CB6BFE"/>
    <w:rsid w:val="00CB70E6"/>
    <w:rsid w:val="00CC041C"/>
    <w:rsid w:val="00CC229C"/>
    <w:rsid w:val="00CC22F1"/>
    <w:rsid w:val="00CC2A8A"/>
    <w:rsid w:val="00CC3466"/>
    <w:rsid w:val="00CC7830"/>
    <w:rsid w:val="00CE2DCC"/>
    <w:rsid w:val="00CE40CC"/>
    <w:rsid w:val="00CE457A"/>
    <w:rsid w:val="00CE5095"/>
    <w:rsid w:val="00CE7AD7"/>
    <w:rsid w:val="00CF2846"/>
    <w:rsid w:val="00CF37EB"/>
    <w:rsid w:val="00CF4081"/>
    <w:rsid w:val="00CF4303"/>
    <w:rsid w:val="00CF4592"/>
    <w:rsid w:val="00CF5048"/>
    <w:rsid w:val="00CF57AD"/>
    <w:rsid w:val="00D01946"/>
    <w:rsid w:val="00D026CB"/>
    <w:rsid w:val="00D03374"/>
    <w:rsid w:val="00D0453B"/>
    <w:rsid w:val="00D04E09"/>
    <w:rsid w:val="00D05FFD"/>
    <w:rsid w:val="00D1025B"/>
    <w:rsid w:val="00D13D3A"/>
    <w:rsid w:val="00D14580"/>
    <w:rsid w:val="00D151D9"/>
    <w:rsid w:val="00D20014"/>
    <w:rsid w:val="00D20814"/>
    <w:rsid w:val="00D20A51"/>
    <w:rsid w:val="00D22243"/>
    <w:rsid w:val="00D2265A"/>
    <w:rsid w:val="00D22F96"/>
    <w:rsid w:val="00D34264"/>
    <w:rsid w:val="00D37B94"/>
    <w:rsid w:val="00D41A44"/>
    <w:rsid w:val="00D42626"/>
    <w:rsid w:val="00D42BCB"/>
    <w:rsid w:val="00D43C24"/>
    <w:rsid w:val="00D43D7A"/>
    <w:rsid w:val="00D43EBA"/>
    <w:rsid w:val="00D45CFF"/>
    <w:rsid w:val="00D477A3"/>
    <w:rsid w:val="00D51373"/>
    <w:rsid w:val="00D5289B"/>
    <w:rsid w:val="00D52B3B"/>
    <w:rsid w:val="00D540C9"/>
    <w:rsid w:val="00D55C1E"/>
    <w:rsid w:val="00D55DDF"/>
    <w:rsid w:val="00D57704"/>
    <w:rsid w:val="00D619C0"/>
    <w:rsid w:val="00D61C00"/>
    <w:rsid w:val="00D66DA3"/>
    <w:rsid w:val="00D725FA"/>
    <w:rsid w:val="00D72A9B"/>
    <w:rsid w:val="00D734F9"/>
    <w:rsid w:val="00D74E93"/>
    <w:rsid w:val="00D80D7C"/>
    <w:rsid w:val="00D81107"/>
    <w:rsid w:val="00D82A1F"/>
    <w:rsid w:val="00D832FE"/>
    <w:rsid w:val="00D85F10"/>
    <w:rsid w:val="00D87EB4"/>
    <w:rsid w:val="00D908F0"/>
    <w:rsid w:val="00D926C5"/>
    <w:rsid w:val="00DA1AC2"/>
    <w:rsid w:val="00DA26A9"/>
    <w:rsid w:val="00DA3811"/>
    <w:rsid w:val="00DA5F9D"/>
    <w:rsid w:val="00DA7DDE"/>
    <w:rsid w:val="00DB1348"/>
    <w:rsid w:val="00DB1705"/>
    <w:rsid w:val="00DB20A4"/>
    <w:rsid w:val="00DB47D2"/>
    <w:rsid w:val="00DB5006"/>
    <w:rsid w:val="00DB6A8C"/>
    <w:rsid w:val="00DB6AE7"/>
    <w:rsid w:val="00DC09F7"/>
    <w:rsid w:val="00DC0C46"/>
    <w:rsid w:val="00DC106D"/>
    <w:rsid w:val="00DC150F"/>
    <w:rsid w:val="00DC1B2A"/>
    <w:rsid w:val="00DC2257"/>
    <w:rsid w:val="00DC3A79"/>
    <w:rsid w:val="00DC6032"/>
    <w:rsid w:val="00DC6CA9"/>
    <w:rsid w:val="00DC7AF3"/>
    <w:rsid w:val="00DC7CAE"/>
    <w:rsid w:val="00DD1552"/>
    <w:rsid w:val="00DD15E2"/>
    <w:rsid w:val="00DD4F1B"/>
    <w:rsid w:val="00DD793F"/>
    <w:rsid w:val="00DE378A"/>
    <w:rsid w:val="00DE4B55"/>
    <w:rsid w:val="00DE4C1E"/>
    <w:rsid w:val="00DE7610"/>
    <w:rsid w:val="00DF2F1F"/>
    <w:rsid w:val="00DF3EA7"/>
    <w:rsid w:val="00DF4D59"/>
    <w:rsid w:val="00DF592D"/>
    <w:rsid w:val="00E002AB"/>
    <w:rsid w:val="00E01B1C"/>
    <w:rsid w:val="00E05961"/>
    <w:rsid w:val="00E10666"/>
    <w:rsid w:val="00E11255"/>
    <w:rsid w:val="00E11479"/>
    <w:rsid w:val="00E130EB"/>
    <w:rsid w:val="00E231DF"/>
    <w:rsid w:val="00E23350"/>
    <w:rsid w:val="00E236A1"/>
    <w:rsid w:val="00E27870"/>
    <w:rsid w:val="00E305A2"/>
    <w:rsid w:val="00E30E72"/>
    <w:rsid w:val="00E33EA4"/>
    <w:rsid w:val="00E36B45"/>
    <w:rsid w:val="00E3737B"/>
    <w:rsid w:val="00E4241B"/>
    <w:rsid w:val="00E42685"/>
    <w:rsid w:val="00E44DCC"/>
    <w:rsid w:val="00E455E1"/>
    <w:rsid w:val="00E45C67"/>
    <w:rsid w:val="00E45EA4"/>
    <w:rsid w:val="00E50023"/>
    <w:rsid w:val="00E50CC6"/>
    <w:rsid w:val="00E52117"/>
    <w:rsid w:val="00E54044"/>
    <w:rsid w:val="00E551D5"/>
    <w:rsid w:val="00E56854"/>
    <w:rsid w:val="00E57866"/>
    <w:rsid w:val="00E60507"/>
    <w:rsid w:val="00E63FBA"/>
    <w:rsid w:val="00E646E7"/>
    <w:rsid w:val="00E65127"/>
    <w:rsid w:val="00E70C2C"/>
    <w:rsid w:val="00E711FC"/>
    <w:rsid w:val="00E71E7C"/>
    <w:rsid w:val="00E7215A"/>
    <w:rsid w:val="00E72D4D"/>
    <w:rsid w:val="00E73526"/>
    <w:rsid w:val="00E76E4A"/>
    <w:rsid w:val="00E77FB6"/>
    <w:rsid w:val="00E81699"/>
    <w:rsid w:val="00E81A41"/>
    <w:rsid w:val="00E835A9"/>
    <w:rsid w:val="00E85800"/>
    <w:rsid w:val="00E859BA"/>
    <w:rsid w:val="00E86254"/>
    <w:rsid w:val="00E9036A"/>
    <w:rsid w:val="00E928E6"/>
    <w:rsid w:val="00E92E76"/>
    <w:rsid w:val="00E935D7"/>
    <w:rsid w:val="00E96D29"/>
    <w:rsid w:val="00E96F1B"/>
    <w:rsid w:val="00E97C71"/>
    <w:rsid w:val="00EA00A1"/>
    <w:rsid w:val="00EA0689"/>
    <w:rsid w:val="00EA34D3"/>
    <w:rsid w:val="00EA69E3"/>
    <w:rsid w:val="00EA6A89"/>
    <w:rsid w:val="00EA6A9B"/>
    <w:rsid w:val="00EB1360"/>
    <w:rsid w:val="00EB28A6"/>
    <w:rsid w:val="00EB407E"/>
    <w:rsid w:val="00EB6F0D"/>
    <w:rsid w:val="00EB7307"/>
    <w:rsid w:val="00EC16F2"/>
    <w:rsid w:val="00EC19D0"/>
    <w:rsid w:val="00EC26FF"/>
    <w:rsid w:val="00EC3283"/>
    <w:rsid w:val="00EC3C64"/>
    <w:rsid w:val="00EC61C9"/>
    <w:rsid w:val="00ED0C47"/>
    <w:rsid w:val="00ED1B33"/>
    <w:rsid w:val="00ED223B"/>
    <w:rsid w:val="00ED2488"/>
    <w:rsid w:val="00ED4094"/>
    <w:rsid w:val="00ED776D"/>
    <w:rsid w:val="00ED79B6"/>
    <w:rsid w:val="00EE098E"/>
    <w:rsid w:val="00EE3778"/>
    <w:rsid w:val="00EE5BA8"/>
    <w:rsid w:val="00EE7B5B"/>
    <w:rsid w:val="00EF1391"/>
    <w:rsid w:val="00EF34A0"/>
    <w:rsid w:val="00EF4442"/>
    <w:rsid w:val="00EF51BB"/>
    <w:rsid w:val="00EF5E09"/>
    <w:rsid w:val="00EF6E81"/>
    <w:rsid w:val="00EF72AD"/>
    <w:rsid w:val="00EF7CB4"/>
    <w:rsid w:val="00EF7EAC"/>
    <w:rsid w:val="00F027E5"/>
    <w:rsid w:val="00F05CC9"/>
    <w:rsid w:val="00F05DAC"/>
    <w:rsid w:val="00F1237E"/>
    <w:rsid w:val="00F21CE1"/>
    <w:rsid w:val="00F225A3"/>
    <w:rsid w:val="00F2353F"/>
    <w:rsid w:val="00F274E1"/>
    <w:rsid w:val="00F27792"/>
    <w:rsid w:val="00F31DE5"/>
    <w:rsid w:val="00F33398"/>
    <w:rsid w:val="00F36230"/>
    <w:rsid w:val="00F42331"/>
    <w:rsid w:val="00F42C3B"/>
    <w:rsid w:val="00F44B68"/>
    <w:rsid w:val="00F5237F"/>
    <w:rsid w:val="00F529ED"/>
    <w:rsid w:val="00F53006"/>
    <w:rsid w:val="00F53EA2"/>
    <w:rsid w:val="00F5453F"/>
    <w:rsid w:val="00F60091"/>
    <w:rsid w:val="00F60BE0"/>
    <w:rsid w:val="00F6323C"/>
    <w:rsid w:val="00F639F2"/>
    <w:rsid w:val="00F64813"/>
    <w:rsid w:val="00F64C4B"/>
    <w:rsid w:val="00F64FD8"/>
    <w:rsid w:val="00F6610E"/>
    <w:rsid w:val="00F667F3"/>
    <w:rsid w:val="00F66A78"/>
    <w:rsid w:val="00F70CDB"/>
    <w:rsid w:val="00F72C78"/>
    <w:rsid w:val="00F73F5B"/>
    <w:rsid w:val="00F75ECF"/>
    <w:rsid w:val="00F7602F"/>
    <w:rsid w:val="00F76681"/>
    <w:rsid w:val="00F77029"/>
    <w:rsid w:val="00F77510"/>
    <w:rsid w:val="00F82037"/>
    <w:rsid w:val="00F85C71"/>
    <w:rsid w:val="00F85F54"/>
    <w:rsid w:val="00F91F51"/>
    <w:rsid w:val="00F92300"/>
    <w:rsid w:val="00F927AA"/>
    <w:rsid w:val="00F93FA8"/>
    <w:rsid w:val="00F9487F"/>
    <w:rsid w:val="00F9488F"/>
    <w:rsid w:val="00F971BB"/>
    <w:rsid w:val="00FA209B"/>
    <w:rsid w:val="00FA3836"/>
    <w:rsid w:val="00FA3985"/>
    <w:rsid w:val="00FA62B9"/>
    <w:rsid w:val="00FA6A2F"/>
    <w:rsid w:val="00FB04EA"/>
    <w:rsid w:val="00FB26A1"/>
    <w:rsid w:val="00FB4028"/>
    <w:rsid w:val="00FB60C2"/>
    <w:rsid w:val="00FB786E"/>
    <w:rsid w:val="00FC0127"/>
    <w:rsid w:val="00FC1B84"/>
    <w:rsid w:val="00FC240E"/>
    <w:rsid w:val="00FC3769"/>
    <w:rsid w:val="00FC467F"/>
    <w:rsid w:val="00FC566E"/>
    <w:rsid w:val="00FD0BDE"/>
    <w:rsid w:val="00FD39BD"/>
    <w:rsid w:val="00FD5281"/>
    <w:rsid w:val="00FD528B"/>
    <w:rsid w:val="00FD5572"/>
    <w:rsid w:val="00FD5690"/>
    <w:rsid w:val="00FD61FD"/>
    <w:rsid w:val="00FD67FC"/>
    <w:rsid w:val="00FE1856"/>
    <w:rsid w:val="00FE5403"/>
    <w:rsid w:val="00FE5705"/>
    <w:rsid w:val="00FE70FA"/>
    <w:rsid w:val="00FF1926"/>
    <w:rsid w:val="00FF306D"/>
    <w:rsid w:val="00FF4631"/>
    <w:rsid w:val="00FF53B2"/>
    <w:rsid w:val="00FF5A07"/>
    <w:rsid w:val="00FF5E0E"/>
    <w:rsid w:val="00FF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ru v:ext="edit" colors="#03c,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404040" w:themeColor="text1" w:themeTint="BF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5A2"/>
  </w:style>
  <w:style w:type="paragraph" w:styleId="1">
    <w:name w:val="heading 1"/>
    <w:basedOn w:val="a"/>
    <w:next w:val="a"/>
    <w:link w:val="10"/>
    <w:uiPriority w:val="9"/>
    <w:qFormat/>
    <w:rsid w:val="00C57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7C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2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932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492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7492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74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57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C57C06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C57C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  <w:ind w:left="220"/>
    </w:pPr>
    <w:rPr>
      <w:rFonts w:cs="Arial"/>
      <w:noProof/>
    </w:rPr>
  </w:style>
  <w:style w:type="character" w:styleId="a8">
    <w:name w:val="Hyperlink"/>
    <w:basedOn w:val="a0"/>
    <w:uiPriority w:val="99"/>
    <w:unhideWhenUsed/>
    <w:rsid w:val="00C57C0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932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19321F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1932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rsid w:val="003D7C74"/>
    <w:pPr>
      <w:tabs>
        <w:tab w:val="right" w:leader="dot" w:pos="9345"/>
      </w:tabs>
      <w:spacing w:after="100"/>
    </w:pPr>
    <w:rPr>
      <w:rFonts w:cs="Arial"/>
      <w:b/>
      <w:noProof/>
    </w:rPr>
  </w:style>
  <w:style w:type="paragraph" w:styleId="a9">
    <w:name w:val="header"/>
    <w:basedOn w:val="a"/>
    <w:link w:val="aa"/>
    <w:uiPriority w:val="99"/>
    <w:semiHidden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06701"/>
  </w:style>
  <w:style w:type="paragraph" w:styleId="ab">
    <w:name w:val="footer"/>
    <w:basedOn w:val="a"/>
    <w:link w:val="ac"/>
    <w:uiPriority w:val="99"/>
    <w:unhideWhenUsed/>
    <w:rsid w:val="00A06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6701"/>
  </w:style>
  <w:style w:type="character" w:styleId="ad">
    <w:name w:val="Placeholder Text"/>
    <w:basedOn w:val="a0"/>
    <w:uiPriority w:val="99"/>
    <w:semiHidden/>
    <w:rsid w:val="00A06701"/>
    <w:rPr>
      <w:color w:val="808080"/>
    </w:rPr>
  </w:style>
  <w:style w:type="paragraph" w:styleId="ae">
    <w:name w:val="table of figures"/>
    <w:basedOn w:val="a"/>
    <w:next w:val="a"/>
    <w:uiPriority w:val="99"/>
    <w:unhideWhenUsed/>
    <w:rsid w:val="00B4242B"/>
    <w:pPr>
      <w:spacing w:after="0"/>
    </w:pPr>
  </w:style>
  <w:style w:type="paragraph" w:styleId="af">
    <w:name w:val="List Paragraph"/>
    <w:basedOn w:val="a"/>
    <w:uiPriority w:val="34"/>
    <w:qFormat/>
    <w:rsid w:val="009B62CC"/>
    <w:pPr>
      <w:ind w:left="720"/>
      <w:contextualSpacing/>
    </w:pPr>
  </w:style>
  <w:style w:type="paragraph" w:styleId="af0">
    <w:name w:val="caption"/>
    <w:basedOn w:val="a"/>
    <w:next w:val="a"/>
    <w:uiPriority w:val="35"/>
    <w:unhideWhenUsed/>
    <w:qFormat/>
    <w:rsid w:val="00BE5F9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601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556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D4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D43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chart" Target="charts/chart3.xm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diagramQuickStyle" Target="diagrams/quickStyl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2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diagramLayout" Target="diagrams/layou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diagramData" Target="diagrams/data1.xml"/><Relationship Id="rId31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diagramColors" Target="diagrams/colors1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87;&#1088;&#1086;&#1080;&#1079;&#1074;%20&#1086;&#1082;&#1086;&#1085;l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86;&#1073;&#1098;&#1077;&#1084;%20&#1088;&#1072;&#1073;&#1086;&#1090;l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Documents%20and%20Settings\&#1048;&#1088;&#1080;&#1085;&#1072;\&#1056;&#1072;&#1073;&#1086;&#1095;&#1080;&#1081;%20&#1089;&#1090;&#1086;&#1083;\&#1076;&#1086;&#1083;&#1103;l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>
        <c:manualLayout>
          <c:layoutTarget val="inner"/>
          <c:xMode val="edge"/>
          <c:yMode val="edge"/>
          <c:x val="0.17356665556124473"/>
          <c:y val="8.1337140549739298E-2"/>
          <c:w val="0.79548555756524852"/>
          <c:h val="0.73518910161952322"/>
        </c:manualLayout>
      </c:layout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Лист1!$A$1:$E$1</c:f>
              <c:strCache>
                <c:ptCount val="5"/>
                <c:pt idx="0">
                  <c:v>2006 г. </c:v>
                </c:pt>
                <c:pt idx="1">
                  <c:v>2007 г. </c:v>
                </c:pt>
                <c:pt idx="2">
                  <c:v>2008 г. </c:v>
                </c:pt>
                <c:pt idx="3">
                  <c:v>2009 г. </c:v>
                </c:pt>
                <c:pt idx="4">
                  <c:v>2010 г. </c:v>
                </c:pt>
              </c:strCache>
            </c:strRef>
          </c:cat>
          <c:val>
            <c:numRef>
              <c:f>Лист1!$A$2:$E$2</c:f>
              <c:numCache>
                <c:formatCode>#,##0</c:formatCode>
                <c:ptCount val="5"/>
                <c:pt idx="0">
                  <c:v>554412</c:v>
                </c:pt>
                <c:pt idx="1">
                  <c:v>695675</c:v>
                </c:pt>
                <c:pt idx="2">
                  <c:v>484135</c:v>
                </c:pt>
                <c:pt idx="3">
                  <c:v>430010</c:v>
                </c:pt>
                <c:pt idx="4">
                  <c:v>736305</c:v>
                </c:pt>
              </c:numCache>
            </c:numRef>
          </c:val>
        </c:ser>
        <c:shape val="box"/>
        <c:axId val="120522240"/>
        <c:axId val="120523776"/>
        <c:axId val="0"/>
      </c:bar3DChart>
      <c:catAx>
        <c:axId val="120522240"/>
        <c:scaling>
          <c:orientation val="minMax"/>
        </c:scaling>
        <c:axPos val="b"/>
        <c:tickLblPos val="nextTo"/>
        <c:crossAx val="120523776"/>
        <c:crosses val="autoZero"/>
        <c:auto val="1"/>
        <c:lblAlgn val="ctr"/>
        <c:lblOffset val="100"/>
      </c:catAx>
      <c:valAx>
        <c:axId val="120523776"/>
        <c:scaling>
          <c:orientation val="minMax"/>
        </c:scaling>
        <c:axPos val="l"/>
        <c:majorGridlines/>
        <c:numFmt formatCode="#,##0" sourceLinked="1"/>
        <c:tickLblPos val="nextTo"/>
        <c:crossAx val="120522240"/>
        <c:crosses val="autoZero"/>
        <c:crossBetween val="between"/>
      </c:valAx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Lbls>
            <c:showVal val="1"/>
          </c:dLbls>
          <c:cat>
            <c:strRef>
              <c:f>Лист1!$A$1:$B$1</c:f>
              <c:strCache>
                <c:ptCount val="2"/>
                <c:pt idx="0">
                  <c:v>2009 г.</c:v>
                </c:pt>
                <c:pt idx="1">
                  <c:v>2010 г.</c:v>
                </c:pt>
              </c:strCache>
            </c:strRef>
          </c:cat>
          <c:val>
            <c:numRef>
              <c:f>Лист1!$A$2:$B$2</c:f>
              <c:numCache>
                <c:formatCode>#,##0.0</c:formatCode>
                <c:ptCount val="2"/>
                <c:pt idx="0">
                  <c:v>312340.3</c:v>
                </c:pt>
                <c:pt idx="1">
                  <c:v>352695</c:v>
                </c:pt>
              </c:numCache>
            </c:numRef>
          </c:val>
        </c:ser>
        <c:shape val="cylinder"/>
        <c:axId val="120531584"/>
        <c:axId val="120553856"/>
        <c:axId val="0"/>
      </c:bar3DChart>
      <c:catAx>
        <c:axId val="120531584"/>
        <c:scaling>
          <c:orientation val="minMax"/>
        </c:scaling>
        <c:axPos val="b"/>
        <c:tickLblPos val="nextTo"/>
        <c:crossAx val="120553856"/>
        <c:crosses val="autoZero"/>
        <c:auto val="1"/>
        <c:lblAlgn val="ctr"/>
        <c:lblOffset val="100"/>
      </c:catAx>
      <c:valAx>
        <c:axId val="120553856"/>
        <c:scaling>
          <c:orientation val="minMax"/>
        </c:scaling>
        <c:axPos val="l"/>
        <c:majorGridlines/>
        <c:numFmt formatCode="#,##0.0" sourceLinked="1"/>
        <c:tickLblPos val="nextTo"/>
        <c:crossAx val="120531584"/>
        <c:crosses val="autoZero"/>
        <c:crossBetween val="between"/>
      </c:valAx>
    </c:plotArea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Лист1!$A$1:$A$2</c:f>
              <c:strCache>
                <c:ptCount val="2"/>
                <c:pt idx="0">
                  <c:v>РК</c:v>
                </c:pt>
                <c:pt idx="1">
                  <c:v>Атырауская область</c:v>
                </c:pt>
              </c:strCache>
            </c:strRef>
          </c:cat>
          <c:val>
            <c:numRef>
              <c:f>Лист1!$B$1:$B$2</c:f>
              <c:numCache>
                <c:formatCode>0.0%</c:formatCode>
                <c:ptCount val="2"/>
                <c:pt idx="0">
                  <c:v>0.81599999999999995</c:v>
                </c:pt>
                <c:pt idx="1">
                  <c:v>0.18400000000000041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zero"/>
  </c:chart>
  <c:externalData r:id="rId2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F5ED2E-C240-4085-9763-E8C49450B5BB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</dgm:pt>
    <dgm:pt modelId="{D218A591-670D-49F6-AF80-89A98760ACCB}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Arial" pitchFamily="34" charset="0"/>
              <a:cs typeface="Arial" pitchFamily="34" charset="0"/>
            </a:rPr>
            <a:t>Директор</a:t>
          </a:r>
          <a:endParaRPr lang="ru-RU" sz="1000" smtClean="0">
            <a:latin typeface="Arial" pitchFamily="34" charset="0"/>
            <a:cs typeface="Arial" pitchFamily="34" charset="0"/>
          </a:endParaRPr>
        </a:p>
      </dgm:t>
    </dgm:pt>
    <dgm:pt modelId="{206DD9D9-A0B1-4C40-A193-4B1373DAA790}" type="parTrans" cxnId="{E6FED524-0BC0-4CA8-82B2-A09691E941A6}">
      <dgm:prSet/>
      <dgm:spPr/>
      <dgm:t>
        <a:bodyPr/>
        <a:lstStyle/>
        <a:p>
          <a:pPr algn="ctr"/>
          <a:endParaRPr lang="ru-RU"/>
        </a:p>
      </dgm:t>
    </dgm:pt>
    <dgm:pt modelId="{6A4D996E-D02B-411D-8803-69CCE548BA0D}" type="sibTrans" cxnId="{E6FED524-0BC0-4CA8-82B2-A09691E941A6}">
      <dgm:prSet/>
      <dgm:spPr/>
      <dgm:t>
        <a:bodyPr/>
        <a:lstStyle/>
        <a:p>
          <a:pPr algn="ctr"/>
          <a:endParaRPr lang="ru-RU"/>
        </a:p>
      </dgm:t>
    </dgm:pt>
    <dgm:pt modelId="{3A7921AF-FAB5-40E3-8119-91E6E0212E96}" type="asst">
      <dgm:prSet custT="1"/>
      <dgm:spPr/>
      <dgm:t>
        <a:bodyPr/>
        <a:lstStyle/>
        <a:p>
          <a:pPr marR="0" algn="ctr" rtl="0"/>
          <a:r>
            <a:rPr lang="ru-RU" sz="1000" b="0" i="0" u="none" strike="noStrike" baseline="0" smtClean="0">
              <a:latin typeface="Arial" pitchFamily="34" charset="0"/>
              <a:cs typeface="Arial" pitchFamily="34" charset="0"/>
            </a:rPr>
            <a:t>Начальник производства</a:t>
          </a:r>
          <a:endParaRPr lang="ru-RU" sz="1000" smtClean="0">
            <a:latin typeface="Arial" pitchFamily="34" charset="0"/>
            <a:cs typeface="Arial" pitchFamily="34" charset="0"/>
          </a:endParaRPr>
        </a:p>
      </dgm:t>
    </dgm:pt>
    <dgm:pt modelId="{88AC2412-6C2C-4D33-B70F-CD3CEC4D8D2E}" type="parTrans" cxnId="{889423E1-7483-4052-A62E-8240F811C95E}">
      <dgm:prSet/>
      <dgm:spPr/>
      <dgm:t>
        <a:bodyPr/>
        <a:lstStyle/>
        <a:p>
          <a:pPr algn="ctr"/>
          <a:endParaRPr lang="ru-RU"/>
        </a:p>
      </dgm:t>
    </dgm:pt>
    <dgm:pt modelId="{46FACA38-A076-449B-A7FB-E847EF3AEEAF}" type="sibTrans" cxnId="{889423E1-7483-4052-A62E-8240F811C95E}">
      <dgm:prSet/>
      <dgm:spPr/>
      <dgm:t>
        <a:bodyPr/>
        <a:lstStyle/>
        <a:p>
          <a:pPr algn="ctr"/>
          <a:endParaRPr lang="ru-RU"/>
        </a:p>
      </dgm:t>
    </dgm:pt>
    <dgm:pt modelId="{B8E831D2-1A5D-42CF-B1FA-99256C9A06E8}">
      <dgm:prSet custT="1"/>
      <dgm:spPr/>
      <dgm:t>
        <a:bodyPr/>
        <a:lstStyle/>
        <a:p>
          <a:pPr algn="ctr"/>
          <a:r>
            <a:rPr lang="ru-RU" sz="1000">
              <a:latin typeface="Arial" pitchFamily="34" charset="0"/>
              <a:cs typeface="Arial" pitchFamily="34" charset="0"/>
            </a:rPr>
            <a:t>Бухгалтер - кассир</a:t>
          </a:r>
        </a:p>
      </dgm:t>
    </dgm:pt>
    <dgm:pt modelId="{DB6DFEB7-1F71-4DE0-91FD-1388AE86FEBA}" type="parTrans" cxnId="{730F5CCF-AE34-47BF-8726-43EB87256FE2}">
      <dgm:prSet/>
      <dgm:spPr/>
      <dgm:t>
        <a:bodyPr/>
        <a:lstStyle/>
        <a:p>
          <a:pPr algn="ctr"/>
          <a:endParaRPr lang="ru-RU"/>
        </a:p>
      </dgm:t>
    </dgm:pt>
    <dgm:pt modelId="{F9C969D0-0181-4479-8C71-3F4FB192FE42}" type="sibTrans" cxnId="{730F5CCF-AE34-47BF-8726-43EB87256FE2}">
      <dgm:prSet/>
      <dgm:spPr/>
      <dgm:t>
        <a:bodyPr/>
        <a:lstStyle/>
        <a:p>
          <a:pPr algn="ctr"/>
          <a:endParaRPr lang="ru-RU"/>
        </a:p>
      </dgm:t>
    </dgm:pt>
    <dgm:pt modelId="{0478FA21-BBB3-4305-B420-AE78BAD0219D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Менеджер по продажам</a:t>
          </a:r>
        </a:p>
      </dgm:t>
    </dgm:pt>
    <dgm:pt modelId="{0BD21DBE-DD07-4CB0-9305-A320637DC188}" type="parTrans" cxnId="{641D9783-0833-47C5-9A2E-E0C271E3FFA7}">
      <dgm:prSet/>
      <dgm:spPr/>
      <dgm:t>
        <a:bodyPr/>
        <a:lstStyle/>
        <a:p>
          <a:endParaRPr lang="ru-RU"/>
        </a:p>
      </dgm:t>
    </dgm:pt>
    <dgm:pt modelId="{64D31807-C7D8-487C-B422-992C61F51099}" type="sibTrans" cxnId="{641D9783-0833-47C5-9A2E-E0C271E3FFA7}">
      <dgm:prSet/>
      <dgm:spPr/>
      <dgm:t>
        <a:bodyPr/>
        <a:lstStyle/>
        <a:p>
          <a:endParaRPr lang="ru-RU"/>
        </a:p>
      </dgm:t>
    </dgm:pt>
    <dgm:pt modelId="{473DDFFB-9C75-453B-AD29-EA0C7ECFE1B8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Снабженец</a:t>
          </a:r>
        </a:p>
      </dgm:t>
    </dgm:pt>
    <dgm:pt modelId="{6E832601-2714-43F7-B6A6-82FA4EA6EBDB}" type="parTrans" cxnId="{4E5E1BC2-46C6-4FC3-BE58-F6A8F263DB19}">
      <dgm:prSet/>
      <dgm:spPr/>
      <dgm:t>
        <a:bodyPr/>
        <a:lstStyle/>
        <a:p>
          <a:endParaRPr lang="ru-RU"/>
        </a:p>
      </dgm:t>
    </dgm:pt>
    <dgm:pt modelId="{52E3C6B4-27F1-4485-BC87-F08907438572}" type="sibTrans" cxnId="{4E5E1BC2-46C6-4FC3-BE58-F6A8F263DB19}">
      <dgm:prSet/>
      <dgm:spPr/>
      <dgm:t>
        <a:bodyPr/>
        <a:lstStyle/>
        <a:p>
          <a:endParaRPr lang="ru-RU"/>
        </a:p>
      </dgm:t>
    </dgm:pt>
    <dgm:pt modelId="{872CEFEC-0DE5-44AF-98E6-588F097914CD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Сборщик - стекольщик</a:t>
          </a:r>
        </a:p>
      </dgm:t>
    </dgm:pt>
    <dgm:pt modelId="{6EBFA9C2-4064-4F89-B6D1-9C8E03D9A9A0}" type="parTrans" cxnId="{E40298A3-ED51-4592-80D2-8866AF2269CC}">
      <dgm:prSet/>
      <dgm:spPr/>
      <dgm:t>
        <a:bodyPr/>
        <a:lstStyle/>
        <a:p>
          <a:endParaRPr lang="ru-RU"/>
        </a:p>
      </dgm:t>
    </dgm:pt>
    <dgm:pt modelId="{D4894AF4-07E7-4EA1-A3FA-C066C5F1616B}" type="sibTrans" cxnId="{E40298A3-ED51-4592-80D2-8866AF2269CC}">
      <dgm:prSet/>
      <dgm:spPr/>
      <dgm:t>
        <a:bodyPr/>
        <a:lstStyle/>
        <a:p>
          <a:endParaRPr lang="ru-RU"/>
        </a:p>
      </dgm:t>
    </dgm:pt>
    <dgm:pt modelId="{BA3F1910-861B-4DC1-B75F-1FC47121A3BA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Помощник</a:t>
          </a:r>
        </a:p>
      </dgm:t>
    </dgm:pt>
    <dgm:pt modelId="{DA4F9372-50D4-4693-8100-87293AFFD2BB}" type="parTrans" cxnId="{BF949A0B-E0C7-4393-839B-2E9942179E0F}">
      <dgm:prSet/>
      <dgm:spPr/>
      <dgm:t>
        <a:bodyPr/>
        <a:lstStyle/>
        <a:p>
          <a:endParaRPr lang="ru-RU"/>
        </a:p>
      </dgm:t>
    </dgm:pt>
    <dgm:pt modelId="{CEC00D06-570D-41CB-BF22-F01E17D67D93}" type="sibTrans" cxnId="{BF949A0B-E0C7-4393-839B-2E9942179E0F}">
      <dgm:prSet/>
      <dgm:spPr/>
      <dgm:t>
        <a:bodyPr/>
        <a:lstStyle/>
        <a:p>
          <a:endParaRPr lang="ru-RU"/>
        </a:p>
      </dgm:t>
    </dgm:pt>
    <dgm:pt modelId="{B23E64AD-8FF8-4A73-B8D7-FCEF29759DBC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Водитель</a:t>
          </a:r>
        </a:p>
      </dgm:t>
    </dgm:pt>
    <dgm:pt modelId="{8F4F9EBB-6AA2-4B1A-8BE0-863B7E9E04E3}" type="parTrans" cxnId="{AB8F5069-AC8D-46D1-ADF8-3A123A3AE9A7}">
      <dgm:prSet/>
      <dgm:spPr/>
      <dgm:t>
        <a:bodyPr/>
        <a:lstStyle/>
        <a:p>
          <a:endParaRPr lang="ru-RU"/>
        </a:p>
      </dgm:t>
    </dgm:pt>
    <dgm:pt modelId="{C007820D-0BC5-4037-B2C8-0B4F9946AAFF}" type="sibTrans" cxnId="{AB8F5069-AC8D-46D1-ADF8-3A123A3AE9A7}">
      <dgm:prSet/>
      <dgm:spPr/>
      <dgm:t>
        <a:bodyPr/>
        <a:lstStyle/>
        <a:p>
          <a:endParaRPr lang="ru-RU"/>
        </a:p>
      </dgm:t>
    </dgm:pt>
    <dgm:pt modelId="{D8501793-3BCA-4605-88C1-C0B6279D4961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Установщики</a:t>
          </a:r>
        </a:p>
      </dgm:t>
    </dgm:pt>
    <dgm:pt modelId="{60285E2D-EA4F-4DAC-96E7-9D26B1CD5D68}" type="parTrans" cxnId="{C90F126E-BC2D-4FA0-A966-7474DA69DDD5}">
      <dgm:prSet/>
      <dgm:spPr/>
      <dgm:t>
        <a:bodyPr/>
        <a:lstStyle/>
        <a:p>
          <a:endParaRPr lang="ru-RU"/>
        </a:p>
      </dgm:t>
    </dgm:pt>
    <dgm:pt modelId="{A2DFEB45-E763-45E1-8118-3FD3974DAB5F}" type="sibTrans" cxnId="{C90F126E-BC2D-4FA0-A966-7474DA69DDD5}">
      <dgm:prSet/>
      <dgm:spPr/>
      <dgm:t>
        <a:bodyPr/>
        <a:lstStyle/>
        <a:p>
          <a:endParaRPr lang="ru-RU"/>
        </a:p>
      </dgm:t>
    </dgm:pt>
    <dgm:pt modelId="{D79E13BB-43DE-4FB8-B9EB-0C6A809D7F96}">
      <dgm:prSet custT="1"/>
      <dgm:spPr/>
      <dgm:t>
        <a:bodyPr/>
        <a:lstStyle/>
        <a:p>
          <a:r>
            <a:rPr lang="ru-RU" sz="1000">
              <a:latin typeface="Arial" pitchFamily="34" charset="0"/>
              <a:cs typeface="Arial" pitchFamily="34" charset="0"/>
            </a:rPr>
            <a:t>Уборщица</a:t>
          </a:r>
        </a:p>
      </dgm:t>
    </dgm:pt>
    <dgm:pt modelId="{83DE4266-9A94-499F-8116-DE9BD86951A5}" type="parTrans" cxnId="{425D35D2-80BC-4BFE-85EB-98714CFA32DF}">
      <dgm:prSet/>
      <dgm:spPr/>
      <dgm:t>
        <a:bodyPr/>
        <a:lstStyle/>
        <a:p>
          <a:endParaRPr lang="ru-RU"/>
        </a:p>
      </dgm:t>
    </dgm:pt>
    <dgm:pt modelId="{485638AF-253E-46DC-B1AE-6F247A7F5C3D}" type="sibTrans" cxnId="{425D35D2-80BC-4BFE-85EB-98714CFA32DF}">
      <dgm:prSet/>
      <dgm:spPr/>
      <dgm:t>
        <a:bodyPr/>
        <a:lstStyle/>
        <a:p>
          <a:endParaRPr lang="ru-RU"/>
        </a:p>
      </dgm:t>
    </dgm:pt>
    <dgm:pt modelId="{941902F0-4A2D-413D-8104-659FB94D94C7}" type="pres">
      <dgm:prSet presAssocID="{8BF5ED2E-C240-4085-9763-E8C49450B5B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6BEA7AA4-F752-47C6-A609-0600235A106E}" type="pres">
      <dgm:prSet presAssocID="{D218A591-670D-49F6-AF80-89A98760ACCB}" presName="hierRoot1" presStyleCnt="0"/>
      <dgm:spPr/>
    </dgm:pt>
    <dgm:pt modelId="{513F9EA8-F533-44A9-BDA7-22D5B2DADAFB}" type="pres">
      <dgm:prSet presAssocID="{D218A591-670D-49F6-AF80-89A98760ACCB}" presName="composite" presStyleCnt="0"/>
      <dgm:spPr/>
    </dgm:pt>
    <dgm:pt modelId="{2C6A98F9-0E15-425D-BAB4-379F3BD48016}" type="pres">
      <dgm:prSet presAssocID="{D218A591-670D-49F6-AF80-89A98760ACCB}" presName="background" presStyleLbl="node0" presStyleIdx="0" presStyleCnt="1"/>
      <dgm:spPr/>
    </dgm:pt>
    <dgm:pt modelId="{EA400AC3-72AA-4BC3-8E71-6D8F0FD1BAE4}" type="pres">
      <dgm:prSet presAssocID="{D218A591-670D-49F6-AF80-89A98760ACCB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16586AA-D26E-4CEB-9449-2EC0000BCE46}" type="pres">
      <dgm:prSet presAssocID="{D218A591-670D-49F6-AF80-89A98760ACCB}" presName="hierChild2" presStyleCnt="0"/>
      <dgm:spPr/>
    </dgm:pt>
    <dgm:pt modelId="{AFB3BA2A-5AA7-4B59-8FA0-C1ACF56B0452}" type="pres">
      <dgm:prSet presAssocID="{DB6DFEB7-1F71-4DE0-91FD-1388AE86FEBA}" presName="Name10" presStyleLbl="parChTrans1D2" presStyleIdx="0" presStyleCnt="5"/>
      <dgm:spPr/>
      <dgm:t>
        <a:bodyPr/>
        <a:lstStyle/>
        <a:p>
          <a:endParaRPr lang="ru-RU"/>
        </a:p>
      </dgm:t>
    </dgm:pt>
    <dgm:pt modelId="{21444C43-E816-41C9-8924-4C8E79FC27F9}" type="pres">
      <dgm:prSet presAssocID="{B8E831D2-1A5D-42CF-B1FA-99256C9A06E8}" presName="hierRoot2" presStyleCnt="0"/>
      <dgm:spPr/>
    </dgm:pt>
    <dgm:pt modelId="{1D1FC8CD-92B8-4B8C-97F8-3694CDB938E4}" type="pres">
      <dgm:prSet presAssocID="{B8E831D2-1A5D-42CF-B1FA-99256C9A06E8}" presName="composite2" presStyleCnt="0"/>
      <dgm:spPr/>
    </dgm:pt>
    <dgm:pt modelId="{0501CFA8-FDBD-4447-9F60-15B1BAD64497}" type="pres">
      <dgm:prSet presAssocID="{B8E831D2-1A5D-42CF-B1FA-99256C9A06E8}" presName="background2" presStyleLbl="node2" presStyleIdx="0" presStyleCnt="4"/>
      <dgm:spPr/>
    </dgm:pt>
    <dgm:pt modelId="{1815BFFC-828C-4977-B57F-C76F151BA5D2}" type="pres">
      <dgm:prSet presAssocID="{B8E831D2-1A5D-42CF-B1FA-99256C9A06E8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D86CD4-9D46-46AD-9C96-F45E54E4D778}" type="pres">
      <dgm:prSet presAssocID="{B8E831D2-1A5D-42CF-B1FA-99256C9A06E8}" presName="hierChild3" presStyleCnt="0"/>
      <dgm:spPr/>
    </dgm:pt>
    <dgm:pt modelId="{DCB22438-92E2-424A-AA0B-042CC279C60F}" type="pres">
      <dgm:prSet presAssocID="{88AC2412-6C2C-4D33-B70F-CD3CEC4D8D2E}" presName="Name10" presStyleLbl="parChTrans1D2" presStyleIdx="1" presStyleCnt="5"/>
      <dgm:spPr/>
      <dgm:t>
        <a:bodyPr/>
        <a:lstStyle/>
        <a:p>
          <a:endParaRPr lang="ru-RU"/>
        </a:p>
      </dgm:t>
    </dgm:pt>
    <dgm:pt modelId="{73168DD3-BB91-46D1-8DC7-386352203516}" type="pres">
      <dgm:prSet presAssocID="{3A7921AF-FAB5-40E3-8119-91E6E0212E96}" presName="hierRoot2" presStyleCnt="0"/>
      <dgm:spPr/>
    </dgm:pt>
    <dgm:pt modelId="{25520599-42F2-45AA-9BB5-2EC458268E99}" type="pres">
      <dgm:prSet presAssocID="{3A7921AF-FAB5-40E3-8119-91E6E0212E96}" presName="composite2" presStyleCnt="0"/>
      <dgm:spPr/>
    </dgm:pt>
    <dgm:pt modelId="{6B7967FD-C7BF-4E7B-858F-B1DD24AD90D8}" type="pres">
      <dgm:prSet presAssocID="{3A7921AF-FAB5-40E3-8119-91E6E0212E96}" presName="background2" presStyleLbl="asst1" presStyleIdx="0" presStyleCnt="1"/>
      <dgm:spPr/>
    </dgm:pt>
    <dgm:pt modelId="{2C280869-FC54-4601-9018-5FD34CC67517}" type="pres">
      <dgm:prSet presAssocID="{3A7921AF-FAB5-40E3-8119-91E6E0212E96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4866C8-A60E-479D-B2E3-E661D434FBC8}" type="pres">
      <dgm:prSet presAssocID="{3A7921AF-FAB5-40E3-8119-91E6E0212E96}" presName="hierChild3" presStyleCnt="0"/>
      <dgm:spPr/>
    </dgm:pt>
    <dgm:pt modelId="{B57B5C8D-1C71-4951-9568-5D6A0324EC80}" type="pres">
      <dgm:prSet presAssocID="{6EBFA9C2-4064-4F89-B6D1-9C8E03D9A9A0}" presName="Name17" presStyleLbl="parChTrans1D3" presStyleIdx="0" presStyleCnt="4"/>
      <dgm:spPr/>
      <dgm:t>
        <a:bodyPr/>
        <a:lstStyle/>
        <a:p>
          <a:endParaRPr lang="ru-RU"/>
        </a:p>
      </dgm:t>
    </dgm:pt>
    <dgm:pt modelId="{F3452F31-80D3-4D39-B5DC-BC231D79232B}" type="pres">
      <dgm:prSet presAssocID="{872CEFEC-0DE5-44AF-98E6-588F097914CD}" presName="hierRoot3" presStyleCnt="0"/>
      <dgm:spPr/>
    </dgm:pt>
    <dgm:pt modelId="{E1ECDA7C-E655-403C-A938-B140EBD828D5}" type="pres">
      <dgm:prSet presAssocID="{872CEFEC-0DE5-44AF-98E6-588F097914CD}" presName="composite3" presStyleCnt="0"/>
      <dgm:spPr/>
    </dgm:pt>
    <dgm:pt modelId="{89601B37-B985-4313-A4EF-93F527F1F539}" type="pres">
      <dgm:prSet presAssocID="{872CEFEC-0DE5-44AF-98E6-588F097914CD}" presName="background3" presStyleLbl="node3" presStyleIdx="0" presStyleCnt="4"/>
      <dgm:spPr/>
    </dgm:pt>
    <dgm:pt modelId="{29145A65-2C27-4791-AB14-E746C0BD6123}" type="pres">
      <dgm:prSet presAssocID="{872CEFEC-0DE5-44AF-98E6-588F097914CD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C4DFE82-6847-4F18-ADD9-72477693E881}" type="pres">
      <dgm:prSet presAssocID="{872CEFEC-0DE5-44AF-98E6-588F097914CD}" presName="hierChild4" presStyleCnt="0"/>
      <dgm:spPr/>
    </dgm:pt>
    <dgm:pt modelId="{2B189283-7B37-4D91-9A0D-D65F9D2D1695}" type="pres">
      <dgm:prSet presAssocID="{DA4F9372-50D4-4693-8100-87293AFFD2BB}" presName="Name17" presStyleLbl="parChTrans1D3" presStyleIdx="1" presStyleCnt="4"/>
      <dgm:spPr/>
      <dgm:t>
        <a:bodyPr/>
        <a:lstStyle/>
        <a:p>
          <a:endParaRPr lang="ru-RU"/>
        </a:p>
      </dgm:t>
    </dgm:pt>
    <dgm:pt modelId="{D1A24A06-1054-48C2-8E22-40F32A8B8442}" type="pres">
      <dgm:prSet presAssocID="{BA3F1910-861B-4DC1-B75F-1FC47121A3BA}" presName="hierRoot3" presStyleCnt="0"/>
      <dgm:spPr/>
    </dgm:pt>
    <dgm:pt modelId="{3061B702-8D6E-4402-95A3-9B9616767608}" type="pres">
      <dgm:prSet presAssocID="{BA3F1910-861B-4DC1-B75F-1FC47121A3BA}" presName="composite3" presStyleCnt="0"/>
      <dgm:spPr/>
    </dgm:pt>
    <dgm:pt modelId="{5CA686CB-9D0D-44E3-B940-9CA90A6729F8}" type="pres">
      <dgm:prSet presAssocID="{BA3F1910-861B-4DC1-B75F-1FC47121A3BA}" presName="background3" presStyleLbl="node3" presStyleIdx="1" presStyleCnt="4"/>
      <dgm:spPr/>
    </dgm:pt>
    <dgm:pt modelId="{008BC1CB-FBDB-4CD8-A4C2-2AF38F17934E}" type="pres">
      <dgm:prSet presAssocID="{BA3F1910-861B-4DC1-B75F-1FC47121A3BA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ED78DB-2F9A-4123-9357-7A6AB12768B8}" type="pres">
      <dgm:prSet presAssocID="{BA3F1910-861B-4DC1-B75F-1FC47121A3BA}" presName="hierChild4" presStyleCnt="0"/>
      <dgm:spPr/>
    </dgm:pt>
    <dgm:pt modelId="{05891322-AB62-42B1-AB1B-A42BA5A30C69}" type="pres">
      <dgm:prSet presAssocID="{0BD21DBE-DD07-4CB0-9305-A320637DC188}" presName="Name10" presStyleLbl="parChTrans1D2" presStyleIdx="2" presStyleCnt="5"/>
      <dgm:spPr/>
      <dgm:t>
        <a:bodyPr/>
        <a:lstStyle/>
        <a:p>
          <a:endParaRPr lang="ru-RU"/>
        </a:p>
      </dgm:t>
    </dgm:pt>
    <dgm:pt modelId="{1A576B7D-8799-4B7E-87A4-20543777445A}" type="pres">
      <dgm:prSet presAssocID="{0478FA21-BBB3-4305-B420-AE78BAD0219D}" presName="hierRoot2" presStyleCnt="0"/>
      <dgm:spPr/>
    </dgm:pt>
    <dgm:pt modelId="{17ED0D89-933D-4DAB-AAE4-4EE0BB8A7F00}" type="pres">
      <dgm:prSet presAssocID="{0478FA21-BBB3-4305-B420-AE78BAD0219D}" presName="composite2" presStyleCnt="0"/>
      <dgm:spPr/>
    </dgm:pt>
    <dgm:pt modelId="{20CA116C-D05B-4E0D-8A4C-9417B2AD10A2}" type="pres">
      <dgm:prSet presAssocID="{0478FA21-BBB3-4305-B420-AE78BAD0219D}" presName="background2" presStyleLbl="node2" presStyleIdx="1" presStyleCnt="4"/>
      <dgm:spPr/>
    </dgm:pt>
    <dgm:pt modelId="{69439792-7F07-4866-B952-36DA380FD508}" type="pres">
      <dgm:prSet presAssocID="{0478FA21-BBB3-4305-B420-AE78BAD0219D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DBB4DD-396D-498F-8624-96B3D1D70403}" type="pres">
      <dgm:prSet presAssocID="{0478FA21-BBB3-4305-B420-AE78BAD0219D}" presName="hierChild3" presStyleCnt="0"/>
      <dgm:spPr/>
    </dgm:pt>
    <dgm:pt modelId="{D1DDEA9B-0E41-48D7-8906-85D21A7F4118}" type="pres">
      <dgm:prSet presAssocID="{60285E2D-EA4F-4DAC-96E7-9D26B1CD5D68}" presName="Name17" presStyleLbl="parChTrans1D3" presStyleIdx="2" presStyleCnt="4"/>
      <dgm:spPr/>
      <dgm:t>
        <a:bodyPr/>
        <a:lstStyle/>
        <a:p>
          <a:endParaRPr lang="ru-RU"/>
        </a:p>
      </dgm:t>
    </dgm:pt>
    <dgm:pt modelId="{E18E5CD6-D10C-4C83-9AF1-1CDDA4509E05}" type="pres">
      <dgm:prSet presAssocID="{D8501793-3BCA-4605-88C1-C0B6279D4961}" presName="hierRoot3" presStyleCnt="0"/>
      <dgm:spPr/>
    </dgm:pt>
    <dgm:pt modelId="{4C2B0F8E-BD01-4915-9296-1EEEE3512090}" type="pres">
      <dgm:prSet presAssocID="{D8501793-3BCA-4605-88C1-C0B6279D4961}" presName="composite3" presStyleCnt="0"/>
      <dgm:spPr/>
    </dgm:pt>
    <dgm:pt modelId="{30082C50-1E46-4365-ACCD-0A0890E9D635}" type="pres">
      <dgm:prSet presAssocID="{D8501793-3BCA-4605-88C1-C0B6279D4961}" presName="background3" presStyleLbl="node3" presStyleIdx="2" presStyleCnt="4"/>
      <dgm:spPr/>
    </dgm:pt>
    <dgm:pt modelId="{C8C677B9-E7D3-477D-BF6C-356E8228F185}" type="pres">
      <dgm:prSet presAssocID="{D8501793-3BCA-4605-88C1-C0B6279D4961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78EBDF2-250B-4BC8-8B75-2E5456F62C9F}" type="pres">
      <dgm:prSet presAssocID="{D8501793-3BCA-4605-88C1-C0B6279D4961}" presName="hierChild4" presStyleCnt="0"/>
      <dgm:spPr/>
    </dgm:pt>
    <dgm:pt modelId="{9F8F2EE6-93AD-4CA7-82E8-4CBA2ADBE4F9}" type="pres">
      <dgm:prSet presAssocID="{6E832601-2714-43F7-B6A6-82FA4EA6EBDB}" presName="Name10" presStyleLbl="parChTrans1D2" presStyleIdx="3" presStyleCnt="5"/>
      <dgm:spPr/>
      <dgm:t>
        <a:bodyPr/>
        <a:lstStyle/>
        <a:p>
          <a:endParaRPr lang="ru-RU"/>
        </a:p>
      </dgm:t>
    </dgm:pt>
    <dgm:pt modelId="{56910D75-1D07-4EDD-A017-042DE9F366C7}" type="pres">
      <dgm:prSet presAssocID="{473DDFFB-9C75-453B-AD29-EA0C7ECFE1B8}" presName="hierRoot2" presStyleCnt="0"/>
      <dgm:spPr/>
    </dgm:pt>
    <dgm:pt modelId="{683697AE-2C9B-4625-A2BA-7CDC14A22235}" type="pres">
      <dgm:prSet presAssocID="{473DDFFB-9C75-453B-AD29-EA0C7ECFE1B8}" presName="composite2" presStyleCnt="0"/>
      <dgm:spPr/>
    </dgm:pt>
    <dgm:pt modelId="{86C2FBAB-ED5A-4021-9DA7-ADD05980C578}" type="pres">
      <dgm:prSet presAssocID="{473DDFFB-9C75-453B-AD29-EA0C7ECFE1B8}" presName="background2" presStyleLbl="node2" presStyleIdx="2" presStyleCnt="4"/>
      <dgm:spPr/>
    </dgm:pt>
    <dgm:pt modelId="{27ACD41D-090B-4787-9289-49161890C976}" type="pres">
      <dgm:prSet presAssocID="{473DDFFB-9C75-453B-AD29-EA0C7ECFE1B8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D2957A-6958-4335-9111-2D4694228007}" type="pres">
      <dgm:prSet presAssocID="{473DDFFB-9C75-453B-AD29-EA0C7ECFE1B8}" presName="hierChild3" presStyleCnt="0"/>
      <dgm:spPr/>
    </dgm:pt>
    <dgm:pt modelId="{619333A2-8609-46CE-9F3D-B34937BC3264}" type="pres">
      <dgm:prSet presAssocID="{8F4F9EBB-6AA2-4B1A-8BE0-863B7E9E04E3}" presName="Name17" presStyleLbl="parChTrans1D3" presStyleIdx="3" presStyleCnt="4"/>
      <dgm:spPr/>
      <dgm:t>
        <a:bodyPr/>
        <a:lstStyle/>
        <a:p>
          <a:endParaRPr lang="ru-RU"/>
        </a:p>
      </dgm:t>
    </dgm:pt>
    <dgm:pt modelId="{A20D16EB-72FD-4CC6-9838-28619A6EDF04}" type="pres">
      <dgm:prSet presAssocID="{B23E64AD-8FF8-4A73-B8D7-FCEF29759DBC}" presName="hierRoot3" presStyleCnt="0"/>
      <dgm:spPr/>
    </dgm:pt>
    <dgm:pt modelId="{436DD5AD-EB70-483D-960A-F0019DD6B9EC}" type="pres">
      <dgm:prSet presAssocID="{B23E64AD-8FF8-4A73-B8D7-FCEF29759DBC}" presName="composite3" presStyleCnt="0"/>
      <dgm:spPr/>
    </dgm:pt>
    <dgm:pt modelId="{91D63D8A-386A-4B72-86CB-345EB3E445FC}" type="pres">
      <dgm:prSet presAssocID="{B23E64AD-8FF8-4A73-B8D7-FCEF29759DBC}" presName="background3" presStyleLbl="node3" presStyleIdx="3" presStyleCnt="4"/>
      <dgm:spPr/>
    </dgm:pt>
    <dgm:pt modelId="{525F3343-6C44-4FD4-B6F6-E3BD020FDD28}" type="pres">
      <dgm:prSet presAssocID="{B23E64AD-8FF8-4A73-B8D7-FCEF29759DBC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5C73E62-9CD3-429A-8280-A234F42F452B}" type="pres">
      <dgm:prSet presAssocID="{B23E64AD-8FF8-4A73-B8D7-FCEF29759DBC}" presName="hierChild4" presStyleCnt="0"/>
      <dgm:spPr/>
    </dgm:pt>
    <dgm:pt modelId="{6B130371-7965-41CB-AEDE-382E22F8367B}" type="pres">
      <dgm:prSet presAssocID="{83DE4266-9A94-499F-8116-DE9BD86951A5}" presName="Name10" presStyleLbl="parChTrans1D2" presStyleIdx="4" presStyleCnt="5"/>
      <dgm:spPr/>
      <dgm:t>
        <a:bodyPr/>
        <a:lstStyle/>
        <a:p>
          <a:endParaRPr lang="ru-RU"/>
        </a:p>
      </dgm:t>
    </dgm:pt>
    <dgm:pt modelId="{B59D131F-A9C6-4918-9E99-E47A284530B1}" type="pres">
      <dgm:prSet presAssocID="{D79E13BB-43DE-4FB8-B9EB-0C6A809D7F96}" presName="hierRoot2" presStyleCnt="0"/>
      <dgm:spPr/>
    </dgm:pt>
    <dgm:pt modelId="{CDF088A2-BDFD-4E18-B3D3-2C39053D106F}" type="pres">
      <dgm:prSet presAssocID="{D79E13BB-43DE-4FB8-B9EB-0C6A809D7F96}" presName="composite2" presStyleCnt="0"/>
      <dgm:spPr/>
    </dgm:pt>
    <dgm:pt modelId="{2921960B-DE4C-42E9-AE44-7C85E1343B52}" type="pres">
      <dgm:prSet presAssocID="{D79E13BB-43DE-4FB8-B9EB-0C6A809D7F96}" presName="background2" presStyleLbl="node2" presStyleIdx="3" presStyleCnt="4"/>
      <dgm:spPr/>
    </dgm:pt>
    <dgm:pt modelId="{53ADE7A6-6071-4250-88B6-6C47667CFF40}" type="pres">
      <dgm:prSet presAssocID="{D79E13BB-43DE-4FB8-B9EB-0C6A809D7F96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42B5165-35CC-4A7E-B469-08600EBCA833}" type="pres">
      <dgm:prSet presAssocID="{D79E13BB-43DE-4FB8-B9EB-0C6A809D7F96}" presName="hierChild3" presStyleCnt="0"/>
      <dgm:spPr/>
    </dgm:pt>
  </dgm:ptLst>
  <dgm:cxnLst>
    <dgm:cxn modelId="{38DBA587-9F5C-4F71-AA5E-A46E4BD66392}" type="presOf" srcId="{6E832601-2714-43F7-B6A6-82FA4EA6EBDB}" destId="{9F8F2EE6-93AD-4CA7-82E8-4CBA2ADBE4F9}" srcOrd="0" destOrd="0" presId="urn:microsoft.com/office/officeart/2005/8/layout/hierarchy1"/>
    <dgm:cxn modelId="{C90F126E-BC2D-4FA0-A966-7474DA69DDD5}" srcId="{0478FA21-BBB3-4305-B420-AE78BAD0219D}" destId="{D8501793-3BCA-4605-88C1-C0B6279D4961}" srcOrd="0" destOrd="0" parTransId="{60285E2D-EA4F-4DAC-96E7-9D26B1CD5D68}" sibTransId="{A2DFEB45-E763-45E1-8118-3FD3974DAB5F}"/>
    <dgm:cxn modelId="{ED4A9B51-26F8-46BD-A28E-034B2A9D3CED}" type="presOf" srcId="{D8501793-3BCA-4605-88C1-C0B6279D4961}" destId="{C8C677B9-E7D3-477D-BF6C-356E8228F185}" srcOrd="0" destOrd="0" presId="urn:microsoft.com/office/officeart/2005/8/layout/hierarchy1"/>
    <dgm:cxn modelId="{8CDE6DD6-B7AE-48BC-BB7C-3A96B8838A07}" type="presOf" srcId="{DB6DFEB7-1F71-4DE0-91FD-1388AE86FEBA}" destId="{AFB3BA2A-5AA7-4B59-8FA0-C1ACF56B0452}" srcOrd="0" destOrd="0" presId="urn:microsoft.com/office/officeart/2005/8/layout/hierarchy1"/>
    <dgm:cxn modelId="{641D9783-0833-47C5-9A2E-E0C271E3FFA7}" srcId="{D218A591-670D-49F6-AF80-89A98760ACCB}" destId="{0478FA21-BBB3-4305-B420-AE78BAD0219D}" srcOrd="2" destOrd="0" parTransId="{0BD21DBE-DD07-4CB0-9305-A320637DC188}" sibTransId="{64D31807-C7D8-487C-B422-992C61F51099}"/>
    <dgm:cxn modelId="{730F5CCF-AE34-47BF-8726-43EB87256FE2}" srcId="{D218A591-670D-49F6-AF80-89A98760ACCB}" destId="{B8E831D2-1A5D-42CF-B1FA-99256C9A06E8}" srcOrd="0" destOrd="0" parTransId="{DB6DFEB7-1F71-4DE0-91FD-1388AE86FEBA}" sibTransId="{F9C969D0-0181-4479-8C71-3F4FB192FE42}"/>
    <dgm:cxn modelId="{31388FCE-58C0-4DB7-94D0-18DA8A0C400F}" type="presOf" srcId="{8F4F9EBB-6AA2-4B1A-8BE0-863B7E9E04E3}" destId="{619333A2-8609-46CE-9F3D-B34937BC3264}" srcOrd="0" destOrd="0" presId="urn:microsoft.com/office/officeart/2005/8/layout/hierarchy1"/>
    <dgm:cxn modelId="{FF038685-43D9-41B1-895F-CF94479FB389}" type="presOf" srcId="{D218A591-670D-49F6-AF80-89A98760ACCB}" destId="{EA400AC3-72AA-4BC3-8E71-6D8F0FD1BAE4}" srcOrd="0" destOrd="0" presId="urn:microsoft.com/office/officeart/2005/8/layout/hierarchy1"/>
    <dgm:cxn modelId="{4A8090F9-4CDA-4A79-B34D-1404F1401121}" type="presOf" srcId="{B8E831D2-1A5D-42CF-B1FA-99256C9A06E8}" destId="{1815BFFC-828C-4977-B57F-C76F151BA5D2}" srcOrd="0" destOrd="0" presId="urn:microsoft.com/office/officeart/2005/8/layout/hierarchy1"/>
    <dgm:cxn modelId="{889423E1-7483-4052-A62E-8240F811C95E}" srcId="{D218A591-670D-49F6-AF80-89A98760ACCB}" destId="{3A7921AF-FAB5-40E3-8119-91E6E0212E96}" srcOrd="1" destOrd="0" parTransId="{88AC2412-6C2C-4D33-B70F-CD3CEC4D8D2E}" sibTransId="{46FACA38-A076-449B-A7FB-E847EF3AEEAF}"/>
    <dgm:cxn modelId="{026B2347-FE5C-4C60-9279-98420D5F6599}" type="presOf" srcId="{D79E13BB-43DE-4FB8-B9EB-0C6A809D7F96}" destId="{53ADE7A6-6071-4250-88B6-6C47667CFF40}" srcOrd="0" destOrd="0" presId="urn:microsoft.com/office/officeart/2005/8/layout/hierarchy1"/>
    <dgm:cxn modelId="{09C761E1-D199-4C61-80A5-2D007447EA06}" type="presOf" srcId="{83DE4266-9A94-499F-8116-DE9BD86951A5}" destId="{6B130371-7965-41CB-AEDE-382E22F8367B}" srcOrd="0" destOrd="0" presId="urn:microsoft.com/office/officeart/2005/8/layout/hierarchy1"/>
    <dgm:cxn modelId="{AB8F5069-AC8D-46D1-ADF8-3A123A3AE9A7}" srcId="{473DDFFB-9C75-453B-AD29-EA0C7ECFE1B8}" destId="{B23E64AD-8FF8-4A73-B8D7-FCEF29759DBC}" srcOrd="0" destOrd="0" parTransId="{8F4F9EBB-6AA2-4B1A-8BE0-863B7E9E04E3}" sibTransId="{C007820D-0BC5-4037-B2C8-0B4F9946AAFF}"/>
    <dgm:cxn modelId="{90F7FFF7-8A0D-4953-AF3A-EE226822575F}" type="presOf" srcId="{88AC2412-6C2C-4D33-B70F-CD3CEC4D8D2E}" destId="{DCB22438-92E2-424A-AA0B-042CC279C60F}" srcOrd="0" destOrd="0" presId="urn:microsoft.com/office/officeart/2005/8/layout/hierarchy1"/>
    <dgm:cxn modelId="{39EE5C31-952C-4B39-A8D5-77B893F105F8}" type="presOf" srcId="{DA4F9372-50D4-4693-8100-87293AFFD2BB}" destId="{2B189283-7B37-4D91-9A0D-D65F9D2D1695}" srcOrd="0" destOrd="0" presId="urn:microsoft.com/office/officeart/2005/8/layout/hierarchy1"/>
    <dgm:cxn modelId="{F37DCE9D-5F67-4D5B-A698-B8056DC050BE}" type="presOf" srcId="{60285E2D-EA4F-4DAC-96E7-9D26B1CD5D68}" destId="{D1DDEA9B-0E41-48D7-8906-85D21A7F4118}" srcOrd="0" destOrd="0" presId="urn:microsoft.com/office/officeart/2005/8/layout/hierarchy1"/>
    <dgm:cxn modelId="{2508170D-9293-4775-9CBD-C48B71B0F809}" type="presOf" srcId="{BA3F1910-861B-4DC1-B75F-1FC47121A3BA}" destId="{008BC1CB-FBDB-4CD8-A4C2-2AF38F17934E}" srcOrd="0" destOrd="0" presId="urn:microsoft.com/office/officeart/2005/8/layout/hierarchy1"/>
    <dgm:cxn modelId="{D5C74B3D-A153-4709-AB84-B24EBDA2216E}" type="presOf" srcId="{8BF5ED2E-C240-4085-9763-E8C49450B5BB}" destId="{941902F0-4A2D-413D-8104-659FB94D94C7}" srcOrd="0" destOrd="0" presId="urn:microsoft.com/office/officeart/2005/8/layout/hierarchy1"/>
    <dgm:cxn modelId="{2E05FB29-CBF9-4521-8CF0-290D0338A361}" type="presOf" srcId="{473DDFFB-9C75-453B-AD29-EA0C7ECFE1B8}" destId="{27ACD41D-090B-4787-9289-49161890C976}" srcOrd="0" destOrd="0" presId="urn:microsoft.com/office/officeart/2005/8/layout/hierarchy1"/>
    <dgm:cxn modelId="{4B9F8643-2D33-4F66-BFC6-383ABB328CFF}" type="presOf" srcId="{3A7921AF-FAB5-40E3-8119-91E6E0212E96}" destId="{2C280869-FC54-4601-9018-5FD34CC67517}" srcOrd="0" destOrd="0" presId="urn:microsoft.com/office/officeart/2005/8/layout/hierarchy1"/>
    <dgm:cxn modelId="{4E5E1BC2-46C6-4FC3-BE58-F6A8F263DB19}" srcId="{D218A591-670D-49F6-AF80-89A98760ACCB}" destId="{473DDFFB-9C75-453B-AD29-EA0C7ECFE1B8}" srcOrd="3" destOrd="0" parTransId="{6E832601-2714-43F7-B6A6-82FA4EA6EBDB}" sibTransId="{52E3C6B4-27F1-4485-BC87-F08907438572}"/>
    <dgm:cxn modelId="{3B2D7756-42E4-4590-B2BC-C8D8148674BF}" type="presOf" srcId="{0478FA21-BBB3-4305-B420-AE78BAD0219D}" destId="{69439792-7F07-4866-B952-36DA380FD508}" srcOrd="0" destOrd="0" presId="urn:microsoft.com/office/officeart/2005/8/layout/hierarchy1"/>
    <dgm:cxn modelId="{BF949A0B-E0C7-4393-839B-2E9942179E0F}" srcId="{3A7921AF-FAB5-40E3-8119-91E6E0212E96}" destId="{BA3F1910-861B-4DC1-B75F-1FC47121A3BA}" srcOrd="1" destOrd="0" parTransId="{DA4F9372-50D4-4693-8100-87293AFFD2BB}" sibTransId="{CEC00D06-570D-41CB-BF22-F01E17D67D93}"/>
    <dgm:cxn modelId="{66643FFE-2616-4249-8B79-02B36A4FEEE5}" type="presOf" srcId="{872CEFEC-0DE5-44AF-98E6-588F097914CD}" destId="{29145A65-2C27-4791-AB14-E746C0BD6123}" srcOrd="0" destOrd="0" presId="urn:microsoft.com/office/officeart/2005/8/layout/hierarchy1"/>
    <dgm:cxn modelId="{5BB4B2A5-B48F-4E4E-A85E-CE2F2904A2EE}" type="presOf" srcId="{0BD21DBE-DD07-4CB0-9305-A320637DC188}" destId="{05891322-AB62-42B1-AB1B-A42BA5A30C69}" srcOrd="0" destOrd="0" presId="urn:microsoft.com/office/officeart/2005/8/layout/hierarchy1"/>
    <dgm:cxn modelId="{E40298A3-ED51-4592-80D2-8866AF2269CC}" srcId="{3A7921AF-FAB5-40E3-8119-91E6E0212E96}" destId="{872CEFEC-0DE5-44AF-98E6-588F097914CD}" srcOrd="0" destOrd="0" parTransId="{6EBFA9C2-4064-4F89-B6D1-9C8E03D9A9A0}" sibTransId="{D4894AF4-07E7-4EA1-A3FA-C066C5F1616B}"/>
    <dgm:cxn modelId="{425D35D2-80BC-4BFE-85EB-98714CFA32DF}" srcId="{D218A591-670D-49F6-AF80-89A98760ACCB}" destId="{D79E13BB-43DE-4FB8-B9EB-0C6A809D7F96}" srcOrd="4" destOrd="0" parTransId="{83DE4266-9A94-499F-8116-DE9BD86951A5}" sibTransId="{485638AF-253E-46DC-B1AE-6F247A7F5C3D}"/>
    <dgm:cxn modelId="{E6FED524-0BC0-4CA8-82B2-A09691E941A6}" srcId="{8BF5ED2E-C240-4085-9763-E8C49450B5BB}" destId="{D218A591-670D-49F6-AF80-89A98760ACCB}" srcOrd="0" destOrd="0" parTransId="{206DD9D9-A0B1-4C40-A193-4B1373DAA790}" sibTransId="{6A4D996E-D02B-411D-8803-69CCE548BA0D}"/>
    <dgm:cxn modelId="{DB9BEA0D-1356-4E50-AA65-6C43BA82C83E}" type="presOf" srcId="{B23E64AD-8FF8-4A73-B8D7-FCEF29759DBC}" destId="{525F3343-6C44-4FD4-B6F6-E3BD020FDD28}" srcOrd="0" destOrd="0" presId="urn:microsoft.com/office/officeart/2005/8/layout/hierarchy1"/>
    <dgm:cxn modelId="{BAD7A3EF-909B-4658-96EC-3CC8101D0576}" type="presOf" srcId="{6EBFA9C2-4064-4F89-B6D1-9C8E03D9A9A0}" destId="{B57B5C8D-1C71-4951-9568-5D6A0324EC80}" srcOrd="0" destOrd="0" presId="urn:microsoft.com/office/officeart/2005/8/layout/hierarchy1"/>
    <dgm:cxn modelId="{72C882A1-7AC8-4F30-8CCE-92E99AE6E97D}" type="presParOf" srcId="{941902F0-4A2D-413D-8104-659FB94D94C7}" destId="{6BEA7AA4-F752-47C6-A609-0600235A106E}" srcOrd="0" destOrd="0" presId="urn:microsoft.com/office/officeart/2005/8/layout/hierarchy1"/>
    <dgm:cxn modelId="{6E231F84-B4E0-4D94-B152-1C9F7D1F2D62}" type="presParOf" srcId="{6BEA7AA4-F752-47C6-A609-0600235A106E}" destId="{513F9EA8-F533-44A9-BDA7-22D5B2DADAFB}" srcOrd="0" destOrd="0" presId="urn:microsoft.com/office/officeart/2005/8/layout/hierarchy1"/>
    <dgm:cxn modelId="{718A5589-7A28-4E45-BDD2-4B4D76E1188F}" type="presParOf" srcId="{513F9EA8-F533-44A9-BDA7-22D5B2DADAFB}" destId="{2C6A98F9-0E15-425D-BAB4-379F3BD48016}" srcOrd="0" destOrd="0" presId="urn:microsoft.com/office/officeart/2005/8/layout/hierarchy1"/>
    <dgm:cxn modelId="{76D4AB4B-27D8-44A0-AA64-F767F15F842D}" type="presParOf" srcId="{513F9EA8-F533-44A9-BDA7-22D5B2DADAFB}" destId="{EA400AC3-72AA-4BC3-8E71-6D8F0FD1BAE4}" srcOrd="1" destOrd="0" presId="urn:microsoft.com/office/officeart/2005/8/layout/hierarchy1"/>
    <dgm:cxn modelId="{954B9A93-5A5F-4866-BF38-2BA010A05386}" type="presParOf" srcId="{6BEA7AA4-F752-47C6-A609-0600235A106E}" destId="{116586AA-D26E-4CEB-9449-2EC0000BCE46}" srcOrd="1" destOrd="0" presId="urn:microsoft.com/office/officeart/2005/8/layout/hierarchy1"/>
    <dgm:cxn modelId="{9BC03148-1010-4C1A-8C6E-C2AAC44BC5FB}" type="presParOf" srcId="{116586AA-D26E-4CEB-9449-2EC0000BCE46}" destId="{AFB3BA2A-5AA7-4B59-8FA0-C1ACF56B0452}" srcOrd="0" destOrd="0" presId="urn:microsoft.com/office/officeart/2005/8/layout/hierarchy1"/>
    <dgm:cxn modelId="{13853B02-DD8D-4861-BEB3-C830DA5B18B8}" type="presParOf" srcId="{116586AA-D26E-4CEB-9449-2EC0000BCE46}" destId="{21444C43-E816-41C9-8924-4C8E79FC27F9}" srcOrd="1" destOrd="0" presId="urn:microsoft.com/office/officeart/2005/8/layout/hierarchy1"/>
    <dgm:cxn modelId="{4CB9EBD1-16A2-47F3-B30D-9945D19DC983}" type="presParOf" srcId="{21444C43-E816-41C9-8924-4C8E79FC27F9}" destId="{1D1FC8CD-92B8-4B8C-97F8-3694CDB938E4}" srcOrd="0" destOrd="0" presId="urn:microsoft.com/office/officeart/2005/8/layout/hierarchy1"/>
    <dgm:cxn modelId="{94A9D9A7-B319-4EA5-A741-8E7193F39ED3}" type="presParOf" srcId="{1D1FC8CD-92B8-4B8C-97F8-3694CDB938E4}" destId="{0501CFA8-FDBD-4447-9F60-15B1BAD64497}" srcOrd="0" destOrd="0" presId="urn:microsoft.com/office/officeart/2005/8/layout/hierarchy1"/>
    <dgm:cxn modelId="{E0A353B6-D068-459F-8163-0550819C6EDB}" type="presParOf" srcId="{1D1FC8CD-92B8-4B8C-97F8-3694CDB938E4}" destId="{1815BFFC-828C-4977-B57F-C76F151BA5D2}" srcOrd="1" destOrd="0" presId="urn:microsoft.com/office/officeart/2005/8/layout/hierarchy1"/>
    <dgm:cxn modelId="{E7963FF8-EE72-4B28-89CB-DA0FFBA66E16}" type="presParOf" srcId="{21444C43-E816-41C9-8924-4C8E79FC27F9}" destId="{F1D86CD4-9D46-46AD-9C96-F45E54E4D778}" srcOrd="1" destOrd="0" presId="urn:microsoft.com/office/officeart/2005/8/layout/hierarchy1"/>
    <dgm:cxn modelId="{8C0FD8A6-1013-4C93-B63B-1B3860D47322}" type="presParOf" srcId="{116586AA-D26E-4CEB-9449-2EC0000BCE46}" destId="{DCB22438-92E2-424A-AA0B-042CC279C60F}" srcOrd="2" destOrd="0" presId="urn:microsoft.com/office/officeart/2005/8/layout/hierarchy1"/>
    <dgm:cxn modelId="{639629FE-648D-4D86-B2D0-38EF427E221B}" type="presParOf" srcId="{116586AA-D26E-4CEB-9449-2EC0000BCE46}" destId="{73168DD3-BB91-46D1-8DC7-386352203516}" srcOrd="3" destOrd="0" presId="urn:microsoft.com/office/officeart/2005/8/layout/hierarchy1"/>
    <dgm:cxn modelId="{FAC5DE7B-A249-4566-AB59-DBBAB2F785AC}" type="presParOf" srcId="{73168DD3-BB91-46D1-8DC7-386352203516}" destId="{25520599-42F2-45AA-9BB5-2EC458268E99}" srcOrd="0" destOrd="0" presId="urn:microsoft.com/office/officeart/2005/8/layout/hierarchy1"/>
    <dgm:cxn modelId="{8B700301-DC1A-4109-9A79-45FEF77664A4}" type="presParOf" srcId="{25520599-42F2-45AA-9BB5-2EC458268E99}" destId="{6B7967FD-C7BF-4E7B-858F-B1DD24AD90D8}" srcOrd="0" destOrd="0" presId="urn:microsoft.com/office/officeart/2005/8/layout/hierarchy1"/>
    <dgm:cxn modelId="{EA4CA160-2A84-4E9C-B87D-6CC66C54B722}" type="presParOf" srcId="{25520599-42F2-45AA-9BB5-2EC458268E99}" destId="{2C280869-FC54-4601-9018-5FD34CC67517}" srcOrd="1" destOrd="0" presId="urn:microsoft.com/office/officeart/2005/8/layout/hierarchy1"/>
    <dgm:cxn modelId="{C95AEC6C-CFB1-40C0-9790-BA904480B15B}" type="presParOf" srcId="{73168DD3-BB91-46D1-8DC7-386352203516}" destId="{5D4866C8-A60E-479D-B2E3-E661D434FBC8}" srcOrd="1" destOrd="0" presId="urn:microsoft.com/office/officeart/2005/8/layout/hierarchy1"/>
    <dgm:cxn modelId="{D513408A-808C-4821-99BD-3259B5216300}" type="presParOf" srcId="{5D4866C8-A60E-479D-B2E3-E661D434FBC8}" destId="{B57B5C8D-1C71-4951-9568-5D6A0324EC80}" srcOrd="0" destOrd="0" presId="urn:microsoft.com/office/officeart/2005/8/layout/hierarchy1"/>
    <dgm:cxn modelId="{1684A7A7-783C-403E-9CEA-09F446888F86}" type="presParOf" srcId="{5D4866C8-A60E-479D-B2E3-E661D434FBC8}" destId="{F3452F31-80D3-4D39-B5DC-BC231D79232B}" srcOrd="1" destOrd="0" presId="urn:microsoft.com/office/officeart/2005/8/layout/hierarchy1"/>
    <dgm:cxn modelId="{846A3EF3-21BB-47BB-B3A3-0F5218443937}" type="presParOf" srcId="{F3452F31-80D3-4D39-B5DC-BC231D79232B}" destId="{E1ECDA7C-E655-403C-A938-B140EBD828D5}" srcOrd="0" destOrd="0" presId="urn:microsoft.com/office/officeart/2005/8/layout/hierarchy1"/>
    <dgm:cxn modelId="{28DE5D9F-3507-4FD6-8E7E-E13E1EEBD366}" type="presParOf" srcId="{E1ECDA7C-E655-403C-A938-B140EBD828D5}" destId="{89601B37-B985-4313-A4EF-93F527F1F539}" srcOrd="0" destOrd="0" presId="urn:microsoft.com/office/officeart/2005/8/layout/hierarchy1"/>
    <dgm:cxn modelId="{B9DFD611-2854-4D9F-BB74-7F0C48162E26}" type="presParOf" srcId="{E1ECDA7C-E655-403C-A938-B140EBD828D5}" destId="{29145A65-2C27-4791-AB14-E746C0BD6123}" srcOrd="1" destOrd="0" presId="urn:microsoft.com/office/officeart/2005/8/layout/hierarchy1"/>
    <dgm:cxn modelId="{62BC54EB-FB57-48AE-BBFD-E7FCB2A47036}" type="presParOf" srcId="{F3452F31-80D3-4D39-B5DC-BC231D79232B}" destId="{8C4DFE82-6847-4F18-ADD9-72477693E881}" srcOrd="1" destOrd="0" presId="urn:microsoft.com/office/officeart/2005/8/layout/hierarchy1"/>
    <dgm:cxn modelId="{AAB22EAD-B00A-4395-99E2-98FB05D743F6}" type="presParOf" srcId="{5D4866C8-A60E-479D-B2E3-E661D434FBC8}" destId="{2B189283-7B37-4D91-9A0D-D65F9D2D1695}" srcOrd="2" destOrd="0" presId="urn:microsoft.com/office/officeart/2005/8/layout/hierarchy1"/>
    <dgm:cxn modelId="{C632E99D-B685-4A23-BED0-98143BC63445}" type="presParOf" srcId="{5D4866C8-A60E-479D-B2E3-E661D434FBC8}" destId="{D1A24A06-1054-48C2-8E22-40F32A8B8442}" srcOrd="3" destOrd="0" presId="urn:microsoft.com/office/officeart/2005/8/layout/hierarchy1"/>
    <dgm:cxn modelId="{2BE43DCE-950D-4190-8D4B-34225DA7448C}" type="presParOf" srcId="{D1A24A06-1054-48C2-8E22-40F32A8B8442}" destId="{3061B702-8D6E-4402-95A3-9B9616767608}" srcOrd="0" destOrd="0" presId="urn:microsoft.com/office/officeart/2005/8/layout/hierarchy1"/>
    <dgm:cxn modelId="{B9FB0A00-41C8-4EB1-9E99-E1B71147DC9E}" type="presParOf" srcId="{3061B702-8D6E-4402-95A3-9B9616767608}" destId="{5CA686CB-9D0D-44E3-B940-9CA90A6729F8}" srcOrd="0" destOrd="0" presId="urn:microsoft.com/office/officeart/2005/8/layout/hierarchy1"/>
    <dgm:cxn modelId="{C62387FD-4B01-4E38-ABB2-97E50C9262DE}" type="presParOf" srcId="{3061B702-8D6E-4402-95A3-9B9616767608}" destId="{008BC1CB-FBDB-4CD8-A4C2-2AF38F17934E}" srcOrd="1" destOrd="0" presId="urn:microsoft.com/office/officeart/2005/8/layout/hierarchy1"/>
    <dgm:cxn modelId="{6FE55B83-1C16-4995-A175-B61CCD1F4B99}" type="presParOf" srcId="{D1A24A06-1054-48C2-8E22-40F32A8B8442}" destId="{51ED78DB-2F9A-4123-9357-7A6AB12768B8}" srcOrd="1" destOrd="0" presId="urn:microsoft.com/office/officeart/2005/8/layout/hierarchy1"/>
    <dgm:cxn modelId="{B676A85E-A935-4B7B-8BBD-430C4BEB138F}" type="presParOf" srcId="{116586AA-D26E-4CEB-9449-2EC0000BCE46}" destId="{05891322-AB62-42B1-AB1B-A42BA5A30C69}" srcOrd="4" destOrd="0" presId="urn:microsoft.com/office/officeart/2005/8/layout/hierarchy1"/>
    <dgm:cxn modelId="{B92F3806-A36F-4919-A69F-40F46853414A}" type="presParOf" srcId="{116586AA-D26E-4CEB-9449-2EC0000BCE46}" destId="{1A576B7D-8799-4B7E-87A4-20543777445A}" srcOrd="5" destOrd="0" presId="urn:microsoft.com/office/officeart/2005/8/layout/hierarchy1"/>
    <dgm:cxn modelId="{4B61FA1F-8809-42DF-91AB-2ED34BED979F}" type="presParOf" srcId="{1A576B7D-8799-4B7E-87A4-20543777445A}" destId="{17ED0D89-933D-4DAB-AAE4-4EE0BB8A7F00}" srcOrd="0" destOrd="0" presId="urn:microsoft.com/office/officeart/2005/8/layout/hierarchy1"/>
    <dgm:cxn modelId="{0D87EC2D-8EF6-486E-9C80-F880B7181539}" type="presParOf" srcId="{17ED0D89-933D-4DAB-AAE4-4EE0BB8A7F00}" destId="{20CA116C-D05B-4E0D-8A4C-9417B2AD10A2}" srcOrd="0" destOrd="0" presId="urn:microsoft.com/office/officeart/2005/8/layout/hierarchy1"/>
    <dgm:cxn modelId="{73D3A6AE-0139-48C9-AAC0-1D66EC564785}" type="presParOf" srcId="{17ED0D89-933D-4DAB-AAE4-4EE0BB8A7F00}" destId="{69439792-7F07-4866-B952-36DA380FD508}" srcOrd="1" destOrd="0" presId="urn:microsoft.com/office/officeart/2005/8/layout/hierarchy1"/>
    <dgm:cxn modelId="{8CAAADA4-8C3B-449A-802C-FE4AC741CA76}" type="presParOf" srcId="{1A576B7D-8799-4B7E-87A4-20543777445A}" destId="{C8DBB4DD-396D-498F-8624-96B3D1D70403}" srcOrd="1" destOrd="0" presId="urn:microsoft.com/office/officeart/2005/8/layout/hierarchy1"/>
    <dgm:cxn modelId="{C34A7472-7992-48CA-BB3B-826BA2DDEC11}" type="presParOf" srcId="{C8DBB4DD-396D-498F-8624-96B3D1D70403}" destId="{D1DDEA9B-0E41-48D7-8906-85D21A7F4118}" srcOrd="0" destOrd="0" presId="urn:microsoft.com/office/officeart/2005/8/layout/hierarchy1"/>
    <dgm:cxn modelId="{E22437E1-871A-4A98-BC60-61BDF0569361}" type="presParOf" srcId="{C8DBB4DD-396D-498F-8624-96B3D1D70403}" destId="{E18E5CD6-D10C-4C83-9AF1-1CDDA4509E05}" srcOrd="1" destOrd="0" presId="urn:microsoft.com/office/officeart/2005/8/layout/hierarchy1"/>
    <dgm:cxn modelId="{039365DE-7118-4BF1-B7B2-F1AD649A4B48}" type="presParOf" srcId="{E18E5CD6-D10C-4C83-9AF1-1CDDA4509E05}" destId="{4C2B0F8E-BD01-4915-9296-1EEEE3512090}" srcOrd="0" destOrd="0" presId="urn:microsoft.com/office/officeart/2005/8/layout/hierarchy1"/>
    <dgm:cxn modelId="{6E69326F-73E6-4629-BD94-6E67A087D1FB}" type="presParOf" srcId="{4C2B0F8E-BD01-4915-9296-1EEEE3512090}" destId="{30082C50-1E46-4365-ACCD-0A0890E9D635}" srcOrd="0" destOrd="0" presId="urn:microsoft.com/office/officeart/2005/8/layout/hierarchy1"/>
    <dgm:cxn modelId="{3E95AF51-6546-44B2-A51A-0FF92CFC3141}" type="presParOf" srcId="{4C2B0F8E-BD01-4915-9296-1EEEE3512090}" destId="{C8C677B9-E7D3-477D-BF6C-356E8228F185}" srcOrd="1" destOrd="0" presId="urn:microsoft.com/office/officeart/2005/8/layout/hierarchy1"/>
    <dgm:cxn modelId="{FF665898-C070-49C3-A359-AD381F85BB95}" type="presParOf" srcId="{E18E5CD6-D10C-4C83-9AF1-1CDDA4509E05}" destId="{178EBDF2-250B-4BC8-8B75-2E5456F62C9F}" srcOrd="1" destOrd="0" presId="urn:microsoft.com/office/officeart/2005/8/layout/hierarchy1"/>
    <dgm:cxn modelId="{12A963A8-ED94-44DF-BFC7-D2F5C8F9A95A}" type="presParOf" srcId="{116586AA-D26E-4CEB-9449-2EC0000BCE46}" destId="{9F8F2EE6-93AD-4CA7-82E8-4CBA2ADBE4F9}" srcOrd="6" destOrd="0" presId="urn:microsoft.com/office/officeart/2005/8/layout/hierarchy1"/>
    <dgm:cxn modelId="{97F9FFE1-1852-4073-B64F-37006EED2EA9}" type="presParOf" srcId="{116586AA-D26E-4CEB-9449-2EC0000BCE46}" destId="{56910D75-1D07-4EDD-A017-042DE9F366C7}" srcOrd="7" destOrd="0" presId="urn:microsoft.com/office/officeart/2005/8/layout/hierarchy1"/>
    <dgm:cxn modelId="{FE314CBA-CF04-4B77-A0C0-C41582C40DB9}" type="presParOf" srcId="{56910D75-1D07-4EDD-A017-042DE9F366C7}" destId="{683697AE-2C9B-4625-A2BA-7CDC14A22235}" srcOrd="0" destOrd="0" presId="urn:microsoft.com/office/officeart/2005/8/layout/hierarchy1"/>
    <dgm:cxn modelId="{A5F7EEE3-BD3C-4F45-8ECF-DB50B22475F3}" type="presParOf" srcId="{683697AE-2C9B-4625-A2BA-7CDC14A22235}" destId="{86C2FBAB-ED5A-4021-9DA7-ADD05980C578}" srcOrd="0" destOrd="0" presId="urn:microsoft.com/office/officeart/2005/8/layout/hierarchy1"/>
    <dgm:cxn modelId="{1188AEB0-5B5F-4B1D-9715-8F36662FB1C4}" type="presParOf" srcId="{683697AE-2C9B-4625-A2BA-7CDC14A22235}" destId="{27ACD41D-090B-4787-9289-49161890C976}" srcOrd="1" destOrd="0" presId="urn:microsoft.com/office/officeart/2005/8/layout/hierarchy1"/>
    <dgm:cxn modelId="{2697106C-0627-4E9F-BA0D-95E032FD64FE}" type="presParOf" srcId="{56910D75-1D07-4EDD-A017-042DE9F366C7}" destId="{39D2957A-6958-4335-9111-2D4694228007}" srcOrd="1" destOrd="0" presId="urn:microsoft.com/office/officeart/2005/8/layout/hierarchy1"/>
    <dgm:cxn modelId="{D5366FAD-33E9-4E11-971E-AB6CE8BC5975}" type="presParOf" srcId="{39D2957A-6958-4335-9111-2D4694228007}" destId="{619333A2-8609-46CE-9F3D-B34937BC3264}" srcOrd="0" destOrd="0" presId="urn:microsoft.com/office/officeart/2005/8/layout/hierarchy1"/>
    <dgm:cxn modelId="{7A3311E9-5E1C-4C6D-9FDB-CE01A51FD9DF}" type="presParOf" srcId="{39D2957A-6958-4335-9111-2D4694228007}" destId="{A20D16EB-72FD-4CC6-9838-28619A6EDF04}" srcOrd="1" destOrd="0" presId="urn:microsoft.com/office/officeart/2005/8/layout/hierarchy1"/>
    <dgm:cxn modelId="{87795A1B-4029-4BB4-BDD2-A84CF0D5C62B}" type="presParOf" srcId="{A20D16EB-72FD-4CC6-9838-28619A6EDF04}" destId="{436DD5AD-EB70-483D-960A-F0019DD6B9EC}" srcOrd="0" destOrd="0" presId="urn:microsoft.com/office/officeart/2005/8/layout/hierarchy1"/>
    <dgm:cxn modelId="{5376B960-D544-45B7-B94F-8582476FC34C}" type="presParOf" srcId="{436DD5AD-EB70-483D-960A-F0019DD6B9EC}" destId="{91D63D8A-386A-4B72-86CB-345EB3E445FC}" srcOrd="0" destOrd="0" presId="urn:microsoft.com/office/officeart/2005/8/layout/hierarchy1"/>
    <dgm:cxn modelId="{EF0466F7-9BDC-4966-8C88-FEA4C8F7EE04}" type="presParOf" srcId="{436DD5AD-EB70-483D-960A-F0019DD6B9EC}" destId="{525F3343-6C44-4FD4-B6F6-E3BD020FDD28}" srcOrd="1" destOrd="0" presId="urn:microsoft.com/office/officeart/2005/8/layout/hierarchy1"/>
    <dgm:cxn modelId="{C913B703-CBC1-49C2-AB33-E107105DEF45}" type="presParOf" srcId="{A20D16EB-72FD-4CC6-9838-28619A6EDF04}" destId="{75C73E62-9CD3-429A-8280-A234F42F452B}" srcOrd="1" destOrd="0" presId="urn:microsoft.com/office/officeart/2005/8/layout/hierarchy1"/>
    <dgm:cxn modelId="{776FCE0F-9FCA-4320-8531-299DBAD2878F}" type="presParOf" srcId="{116586AA-D26E-4CEB-9449-2EC0000BCE46}" destId="{6B130371-7965-41CB-AEDE-382E22F8367B}" srcOrd="8" destOrd="0" presId="urn:microsoft.com/office/officeart/2005/8/layout/hierarchy1"/>
    <dgm:cxn modelId="{8D871FAF-672F-41E2-9A73-3061611692F8}" type="presParOf" srcId="{116586AA-D26E-4CEB-9449-2EC0000BCE46}" destId="{B59D131F-A9C6-4918-9E99-E47A284530B1}" srcOrd="9" destOrd="0" presId="urn:microsoft.com/office/officeart/2005/8/layout/hierarchy1"/>
    <dgm:cxn modelId="{DE5F6ECE-89D5-4F64-85D5-11538001B60D}" type="presParOf" srcId="{B59D131F-A9C6-4918-9E99-E47A284530B1}" destId="{CDF088A2-BDFD-4E18-B3D3-2C39053D106F}" srcOrd="0" destOrd="0" presId="urn:microsoft.com/office/officeart/2005/8/layout/hierarchy1"/>
    <dgm:cxn modelId="{0E51C93B-E850-41D0-AB84-54FE17649B37}" type="presParOf" srcId="{CDF088A2-BDFD-4E18-B3D3-2C39053D106F}" destId="{2921960B-DE4C-42E9-AE44-7C85E1343B52}" srcOrd="0" destOrd="0" presId="urn:microsoft.com/office/officeart/2005/8/layout/hierarchy1"/>
    <dgm:cxn modelId="{F272E88D-B7AB-456E-A209-A31A628B6019}" type="presParOf" srcId="{CDF088A2-BDFD-4E18-B3D3-2C39053D106F}" destId="{53ADE7A6-6071-4250-88B6-6C47667CFF40}" srcOrd="1" destOrd="0" presId="urn:microsoft.com/office/officeart/2005/8/layout/hierarchy1"/>
    <dgm:cxn modelId="{B1FBE70C-357B-4DAE-81A8-698CBBD41FA6}" type="presParOf" srcId="{B59D131F-A9C6-4918-9E99-E47A284530B1}" destId="{D42B5165-35CC-4A7E-B469-08600EBCA833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 год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23640A-48EA-4F05-A7E7-1FCE4B1A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6414</Words>
  <Characters>36560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цеха по производству пластиковых окон</vt:lpstr>
    </vt:vector>
  </TitlesOfParts>
  <Company>Helett-Packard</Company>
  <LinksUpToDate>false</LinksUpToDate>
  <CharactersWithSpaces>42889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цеха по производству пластиковых окон</dc:title>
  <dc:subject>Бизнес-план</dc:subject>
  <dc:creator>МСБ консалтинг</dc:creator>
  <cp:lastModifiedBy>HP</cp:lastModifiedBy>
  <cp:revision>2</cp:revision>
  <dcterms:created xsi:type="dcterms:W3CDTF">2012-01-22T15:45:00Z</dcterms:created>
  <dcterms:modified xsi:type="dcterms:W3CDTF">2012-01-22T15:45:00Z</dcterms:modified>
</cp:coreProperties>
</file>